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05736" w:rsidRPr="00205736" w:rsidRDefault="00916D93" w:rsidP="00205736">
      <w:pPr>
        <w:autoSpaceDE w:val="0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="00205736" w:rsidRPr="00205736">
        <w:rPr>
          <w:b/>
        </w:rPr>
        <w:t>УТВЕРЖДЕНА</w:t>
      </w:r>
    </w:p>
    <w:p w:rsidR="00205736" w:rsidRPr="00205736" w:rsidRDefault="00205736" w:rsidP="00205736">
      <w:pPr>
        <w:autoSpaceDE w:val="0"/>
        <w:rPr>
          <w:b/>
        </w:rPr>
      </w:pPr>
      <w:r w:rsidRPr="00205736">
        <w:rPr>
          <w:b/>
        </w:rPr>
        <w:t xml:space="preserve">                                               </w:t>
      </w:r>
      <w:r w:rsidR="00D4134D">
        <w:rPr>
          <w:b/>
        </w:rPr>
        <w:t xml:space="preserve">                              </w:t>
      </w:r>
      <w:r w:rsidRPr="00205736">
        <w:rPr>
          <w:b/>
        </w:rPr>
        <w:t xml:space="preserve">                    приказом комитета </w:t>
      </w:r>
      <w:r w:rsidR="00D4134D">
        <w:rPr>
          <w:b/>
        </w:rPr>
        <w:t>природных</w:t>
      </w:r>
    </w:p>
    <w:p w:rsidR="00205736" w:rsidRPr="00205736" w:rsidRDefault="00205736" w:rsidP="00205736">
      <w:pPr>
        <w:autoSpaceDE w:val="0"/>
        <w:rPr>
          <w:b/>
        </w:rPr>
      </w:pPr>
      <w:r w:rsidRPr="00205736">
        <w:rPr>
          <w:b/>
        </w:rPr>
        <w:t xml:space="preserve">                                                                                                 </w:t>
      </w:r>
      <w:r w:rsidR="00D4134D">
        <w:rPr>
          <w:b/>
        </w:rPr>
        <w:t>ресурсов</w:t>
      </w:r>
      <w:r w:rsidRPr="00205736">
        <w:rPr>
          <w:b/>
        </w:rPr>
        <w:t xml:space="preserve"> Курской области</w:t>
      </w:r>
    </w:p>
    <w:p w:rsidR="00205736" w:rsidRPr="00205736" w:rsidRDefault="00916D93" w:rsidP="00205736">
      <w:pPr>
        <w:autoSpaceDE w:val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  <w:r w:rsidR="00091604">
        <w:rPr>
          <w:b/>
          <w:sz w:val="20"/>
          <w:szCs w:val="20"/>
        </w:rPr>
        <w:t>от «</w:t>
      </w:r>
      <w:r w:rsidR="00D512C1">
        <w:rPr>
          <w:b/>
          <w:sz w:val="20"/>
          <w:szCs w:val="20"/>
        </w:rPr>
        <w:t>27</w:t>
      </w:r>
      <w:r w:rsidR="00091604">
        <w:rPr>
          <w:b/>
          <w:sz w:val="20"/>
          <w:szCs w:val="20"/>
        </w:rPr>
        <w:t>»</w:t>
      </w:r>
      <w:r w:rsidR="00D512C1">
        <w:rPr>
          <w:b/>
          <w:sz w:val="20"/>
          <w:szCs w:val="20"/>
        </w:rPr>
        <w:t>октября</w:t>
      </w:r>
      <w:r w:rsidR="00091604">
        <w:rPr>
          <w:b/>
          <w:sz w:val="20"/>
          <w:szCs w:val="20"/>
        </w:rPr>
        <w:t xml:space="preserve">  202</w:t>
      </w:r>
      <w:r w:rsidR="00D512C1">
        <w:rPr>
          <w:b/>
          <w:sz w:val="20"/>
          <w:szCs w:val="20"/>
        </w:rPr>
        <w:t>1</w:t>
      </w:r>
      <w:r w:rsidR="00205736" w:rsidRPr="00205736">
        <w:rPr>
          <w:b/>
          <w:sz w:val="20"/>
          <w:szCs w:val="20"/>
        </w:rPr>
        <w:t xml:space="preserve"> г №</w:t>
      </w:r>
      <w:r w:rsidR="00D512C1">
        <w:rPr>
          <w:b/>
          <w:sz w:val="20"/>
          <w:szCs w:val="20"/>
        </w:rPr>
        <w:t>01-08/769</w:t>
      </w:r>
      <w:r w:rsidR="00205736" w:rsidRPr="00205736">
        <w:rPr>
          <w:b/>
          <w:sz w:val="20"/>
          <w:szCs w:val="20"/>
        </w:rPr>
        <w:t xml:space="preserve">      </w:t>
      </w:r>
    </w:p>
    <w:p w:rsidR="00205736" w:rsidRPr="00205736" w:rsidRDefault="00205736" w:rsidP="00205736">
      <w:pPr>
        <w:autoSpaceDE w:val="0"/>
        <w:rPr>
          <w:sz w:val="20"/>
          <w:szCs w:val="20"/>
        </w:rPr>
      </w:pPr>
    </w:p>
    <w:p w:rsidR="00205736" w:rsidRPr="00205736" w:rsidRDefault="00205736" w:rsidP="00205736">
      <w:pPr>
        <w:autoSpaceDE w:val="0"/>
        <w:rPr>
          <w:sz w:val="20"/>
          <w:szCs w:val="20"/>
        </w:rPr>
      </w:pPr>
    </w:p>
    <w:p w:rsidR="00205736" w:rsidRPr="00205736" w:rsidRDefault="00205736" w:rsidP="00205736">
      <w:pPr>
        <w:autoSpaceDE w:val="0"/>
        <w:rPr>
          <w:sz w:val="20"/>
          <w:szCs w:val="20"/>
        </w:rPr>
      </w:pPr>
    </w:p>
    <w:p w:rsidR="00205736" w:rsidRPr="00205736" w:rsidRDefault="00205736" w:rsidP="00205736">
      <w:pP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jc w:val="center"/>
        <w:rPr>
          <w:b/>
          <w:sz w:val="36"/>
          <w:szCs w:val="36"/>
        </w:rPr>
      </w:pPr>
      <w:r w:rsidRPr="00205736">
        <w:rPr>
          <w:b/>
          <w:color w:val="000000"/>
          <w:sz w:val="36"/>
          <w:szCs w:val="36"/>
        </w:rPr>
        <w:t>СТРАТЕГИЯ РАЗВИТИЯ</w:t>
      </w:r>
    </w:p>
    <w:p w:rsidR="00205736" w:rsidRPr="00205736" w:rsidRDefault="00205736" w:rsidP="0020573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205736">
        <w:rPr>
          <w:b/>
          <w:sz w:val="36"/>
          <w:szCs w:val="36"/>
        </w:rPr>
        <w:t xml:space="preserve"> ГОСУДАРСТВЕННОГО УНИТАРНОГО ПРЕДПРИЯТИЯ </w:t>
      </w:r>
      <w:r w:rsidR="007E68B6">
        <w:rPr>
          <w:b/>
          <w:sz w:val="36"/>
          <w:szCs w:val="36"/>
        </w:rPr>
        <w:t xml:space="preserve">КУРСКОЙ ОБЛАСТИ </w:t>
      </w:r>
      <w:r w:rsidRPr="00205736">
        <w:rPr>
          <w:b/>
          <w:sz w:val="36"/>
          <w:szCs w:val="36"/>
        </w:rPr>
        <w:t>«ЛЬГОВЛЕС»</w:t>
      </w:r>
    </w:p>
    <w:p w:rsidR="00205736" w:rsidRPr="00205736" w:rsidRDefault="007E68B6" w:rsidP="0020573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>на 20</w:t>
      </w:r>
      <w:r w:rsidR="00036580">
        <w:rPr>
          <w:b/>
          <w:color w:val="000000"/>
          <w:sz w:val="36"/>
          <w:szCs w:val="36"/>
        </w:rPr>
        <w:t>22</w:t>
      </w:r>
      <w:r>
        <w:rPr>
          <w:b/>
          <w:color w:val="000000"/>
          <w:sz w:val="36"/>
          <w:szCs w:val="36"/>
        </w:rPr>
        <w:t xml:space="preserve"> - 202</w:t>
      </w:r>
      <w:r w:rsidR="00036580">
        <w:rPr>
          <w:b/>
          <w:color w:val="000000"/>
          <w:sz w:val="36"/>
          <w:szCs w:val="36"/>
        </w:rPr>
        <w:t>4</w:t>
      </w:r>
      <w:r w:rsidR="00205736" w:rsidRPr="00205736">
        <w:rPr>
          <w:b/>
          <w:color w:val="000000"/>
          <w:sz w:val="36"/>
          <w:szCs w:val="36"/>
        </w:rPr>
        <w:t xml:space="preserve"> годы</w:t>
      </w:r>
    </w:p>
    <w:p w:rsidR="00205736" w:rsidRPr="00205736" w:rsidRDefault="00205736" w:rsidP="0020573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05736" w:rsidRPr="00205736" w:rsidRDefault="00205736" w:rsidP="00205736">
      <w:pPr>
        <w:sectPr w:rsidR="00205736" w:rsidRPr="0020573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851" w:bottom="1410" w:left="1701" w:header="1134" w:footer="1134" w:gutter="0"/>
          <w:cols w:space="720"/>
          <w:docGrid w:linePitch="600" w:charSpace="32768"/>
        </w:sectPr>
      </w:pPr>
    </w:p>
    <w:p w:rsidR="00205736" w:rsidRPr="00205736" w:rsidRDefault="00205736" w:rsidP="0020573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205736">
        <w:rPr>
          <w:color w:val="000000"/>
          <w:sz w:val="28"/>
          <w:szCs w:val="28"/>
        </w:rPr>
        <w:t>Содержание.</w:t>
      </w:r>
    </w:p>
    <w:p w:rsidR="00205736" w:rsidRPr="00205736" w:rsidRDefault="00205736" w:rsidP="00205736">
      <w:pPr>
        <w:spacing w:line="360" w:lineRule="auto"/>
        <w:jc w:val="center"/>
        <w:rPr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rPr>
          <w:color w:val="000000"/>
          <w:sz w:val="28"/>
          <w:szCs w:val="28"/>
        </w:rPr>
      </w:pPr>
      <w:r w:rsidRPr="00205736">
        <w:rPr>
          <w:color w:val="000000"/>
          <w:sz w:val="28"/>
          <w:szCs w:val="28"/>
        </w:rPr>
        <w:t xml:space="preserve">1. Общая характеристика </w:t>
      </w:r>
      <w:r w:rsidR="002B3D20">
        <w:rPr>
          <w:color w:val="000000"/>
          <w:sz w:val="28"/>
          <w:szCs w:val="28"/>
        </w:rPr>
        <w:t>предприятия</w:t>
      </w:r>
      <w:r w:rsidRPr="00205736">
        <w:rPr>
          <w:color w:val="000000"/>
          <w:sz w:val="28"/>
          <w:szCs w:val="28"/>
        </w:rPr>
        <w:t xml:space="preserve"> ………………………………………....3</w:t>
      </w:r>
    </w:p>
    <w:p w:rsidR="00205736" w:rsidRDefault="00205736" w:rsidP="00205736">
      <w:pPr>
        <w:spacing w:line="360" w:lineRule="auto"/>
        <w:rPr>
          <w:color w:val="000000"/>
          <w:sz w:val="28"/>
          <w:szCs w:val="28"/>
        </w:rPr>
      </w:pPr>
      <w:r w:rsidRPr="00205736">
        <w:rPr>
          <w:color w:val="000000"/>
          <w:sz w:val="28"/>
          <w:szCs w:val="28"/>
        </w:rPr>
        <w:t>2. Анализ внешней среды ………………………………………………………..</w:t>
      </w:r>
      <w:r w:rsidR="00CA0DC3">
        <w:rPr>
          <w:color w:val="000000"/>
          <w:sz w:val="28"/>
          <w:szCs w:val="28"/>
        </w:rPr>
        <w:t>3</w:t>
      </w:r>
    </w:p>
    <w:p w:rsidR="002B3D20" w:rsidRDefault="002B3D20" w:rsidP="0020573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3.Организационно-экономическая характеристика предприятия ……………</w:t>
      </w:r>
      <w:r w:rsidR="009E33BC">
        <w:rPr>
          <w:color w:val="000000"/>
          <w:sz w:val="28"/>
          <w:szCs w:val="28"/>
        </w:rPr>
        <w:t>.8</w:t>
      </w:r>
    </w:p>
    <w:p w:rsidR="00CA0DC3" w:rsidRDefault="002B3D20" w:rsidP="0020573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Финансовая характеристика предприятия………………………………</w:t>
      </w:r>
      <w:r w:rsidR="00C37864">
        <w:rPr>
          <w:color w:val="000000"/>
          <w:sz w:val="28"/>
          <w:szCs w:val="28"/>
        </w:rPr>
        <w:t>…..18</w:t>
      </w:r>
    </w:p>
    <w:p w:rsidR="00205736" w:rsidRPr="00205736" w:rsidRDefault="002B3D20" w:rsidP="0020573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05736" w:rsidRPr="00205736">
        <w:rPr>
          <w:color w:val="000000"/>
          <w:sz w:val="28"/>
          <w:szCs w:val="28"/>
        </w:rPr>
        <w:t xml:space="preserve">. Характеристика кадровой структуры </w:t>
      </w:r>
      <w:r>
        <w:rPr>
          <w:color w:val="000000"/>
          <w:sz w:val="28"/>
          <w:szCs w:val="28"/>
        </w:rPr>
        <w:t>предприятия</w:t>
      </w:r>
      <w:r w:rsidR="00205736" w:rsidRPr="00205736">
        <w:rPr>
          <w:color w:val="000000"/>
          <w:sz w:val="28"/>
          <w:szCs w:val="28"/>
        </w:rPr>
        <w:t xml:space="preserve"> ………………………</w:t>
      </w:r>
      <w:r w:rsidR="002D21BE">
        <w:rPr>
          <w:color w:val="000000"/>
          <w:sz w:val="28"/>
          <w:szCs w:val="28"/>
        </w:rPr>
        <w:t>.</w:t>
      </w:r>
      <w:r w:rsidR="00205736" w:rsidRPr="00205736">
        <w:rPr>
          <w:color w:val="000000"/>
          <w:sz w:val="28"/>
          <w:szCs w:val="28"/>
        </w:rPr>
        <w:t>.</w:t>
      </w:r>
      <w:r w:rsidR="009E33BC">
        <w:rPr>
          <w:color w:val="000000"/>
          <w:sz w:val="28"/>
          <w:szCs w:val="28"/>
        </w:rPr>
        <w:t>20</w:t>
      </w:r>
    </w:p>
    <w:p w:rsidR="00205736" w:rsidRPr="00205736" w:rsidRDefault="002B3D20" w:rsidP="0020573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05736" w:rsidRPr="00205736">
        <w:rPr>
          <w:color w:val="000000"/>
          <w:sz w:val="28"/>
          <w:szCs w:val="28"/>
        </w:rPr>
        <w:t>. Анализ рисков, опасностей и перспектив (</w:t>
      </w:r>
      <w:r w:rsidR="00205736" w:rsidRPr="00205736">
        <w:rPr>
          <w:color w:val="000000"/>
          <w:sz w:val="28"/>
          <w:szCs w:val="28"/>
          <w:lang w:val="en-US"/>
        </w:rPr>
        <w:t>SWOT</w:t>
      </w:r>
      <w:r w:rsidR="009E33BC">
        <w:rPr>
          <w:color w:val="000000"/>
          <w:sz w:val="28"/>
          <w:szCs w:val="28"/>
        </w:rPr>
        <w:t>-анализ) ………………..</w:t>
      </w:r>
      <w:r w:rsidR="00C37864">
        <w:rPr>
          <w:color w:val="000000"/>
          <w:sz w:val="28"/>
          <w:szCs w:val="28"/>
        </w:rPr>
        <w:t>23</w:t>
      </w:r>
    </w:p>
    <w:p w:rsidR="00205736" w:rsidRPr="00205736" w:rsidRDefault="002B3D20" w:rsidP="0020573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67593">
        <w:rPr>
          <w:color w:val="000000"/>
          <w:sz w:val="28"/>
          <w:szCs w:val="28"/>
        </w:rPr>
        <w:t>. Цели и</w:t>
      </w:r>
      <w:r w:rsidR="00205736" w:rsidRPr="00205736">
        <w:rPr>
          <w:color w:val="000000"/>
          <w:sz w:val="28"/>
          <w:szCs w:val="28"/>
        </w:rPr>
        <w:t xml:space="preserve"> задачи</w:t>
      </w:r>
      <w:r w:rsidR="00A525DB">
        <w:rPr>
          <w:color w:val="000000"/>
          <w:sz w:val="28"/>
          <w:szCs w:val="28"/>
        </w:rPr>
        <w:t>, необходимые для достижения целей стратегии развития…………………………</w:t>
      </w:r>
      <w:r w:rsidR="00667593">
        <w:rPr>
          <w:color w:val="000000"/>
          <w:sz w:val="28"/>
          <w:szCs w:val="28"/>
        </w:rPr>
        <w:t>………….</w:t>
      </w:r>
      <w:r w:rsidR="00A525DB">
        <w:rPr>
          <w:color w:val="000000"/>
          <w:sz w:val="28"/>
          <w:szCs w:val="28"/>
        </w:rPr>
        <w:t>…………….</w:t>
      </w:r>
      <w:r w:rsidR="00C37864">
        <w:rPr>
          <w:color w:val="000000"/>
          <w:sz w:val="28"/>
          <w:szCs w:val="28"/>
        </w:rPr>
        <w:t xml:space="preserve"> ……………………. 2</w:t>
      </w:r>
      <w:r w:rsidR="00A525DB">
        <w:rPr>
          <w:color w:val="000000"/>
          <w:sz w:val="28"/>
          <w:szCs w:val="28"/>
        </w:rPr>
        <w:t>3</w:t>
      </w:r>
    </w:p>
    <w:p w:rsidR="00205736" w:rsidRDefault="002B3D20" w:rsidP="0020573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05736" w:rsidRPr="00205736">
        <w:rPr>
          <w:color w:val="000000"/>
          <w:sz w:val="28"/>
          <w:szCs w:val="28"/>
        </w:rPr>
        <w:t xml:space="preserve">. </w:t>
      </w:r>
      <w:r w:rsidR="00A525DB">
        <w:rPr>
          <w:color w:val="000000"/>
          <w:sz w:val="28"/>
          <w:szCs w:val="28"/>
        </w:rPr>
        <w:t>Мероприятия, необходимые для достижения целей стратегии развития…26</w:t>
      </w:r>
      <w:r w:rsidR="00D30313">
        <w:rPr>
          <w:color w:val="000000"/>
          <w:sz w:val="28"/>
          <w:szCs w:val="28"/>
        </w:rPr>
        <w:t xml:space="preserve"> </w:t>
      </w:r>
    </w:p>
    <w:p w:rsidR="00A525DB" w:rsidRDefault="00A525DB" w:rsidP="0020573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Планирование финансового и ресурсного обеспечения стратегии развития………………………………………………………………………….27</w:t>
      </w:r>
    </w:p>
    <w:p w:rsidR="00A525DB" w:rsidRDefault="00A525DB" w:rsidP="0020573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План мероприятий по реализации Стратегии…………………………….31</w:t>
      </w:r>
    </w:p>
    <w:p w:rsidR="00A525DB" w:rsidRDefault="00A525DB" w:rsidP="0020573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11.Показатели достижения контроля реализации стратегии и сроки исполнения,………………………………………………………………….….31</w:t>
      </w:r>
    </w:p>
    <w:p w:rsidR="00A525DB" w:rsidRDefault="00A525DB" w:rsidP="0020573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Мониторинг и контроль реализации Стратегии развития</w:t>
      </w:r>
      <w:r w:rsidR="004E7032">
        <w:rPr>
          <w:color w:val="000000"/>
          <w:sz w:val="28"/>
          <w:szCs w:val="28"/>
        </w:rPr>
        <w:t>……………. ….34</w:t>
      </w:r>
    </w:p>
    <w:p w:rsidR="00205736" w:rsidRPr="00205736" w:rsidRDefault="00205736" w:rsidP="00205736">
      <w:pPr>
        <w:spacing w:line="360" w:lineRule="auto"/>
        <w:ind w:left="101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left="101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left="101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left="101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left="101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left="101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left="101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left="101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left="101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left="101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left="101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05736">
      <w:pPr>
        <w:spacing w:line="360" w:lineRule="auto"/>
        <w:ind w:left="1017"/>
        <w:jc w:val="center"/>
        <w:rPr>
          <w:b/>
          <w:color w:val="000000"/>
          <w:sz w:val="28"/>
          <w:szCs w:val="28"/>
        </w:rPr>
      </w:pPr>
    </w:p>
    <w:p w:rsidR="00205736" w:rsidRPr="00205736" w:rsidRDefault="00205736" w:rsidP="002B3D20">
      <w:pPr>
        <w:spacing w:line="276" w:lineRule="auto"/>
        <w:jc w:val="center"/>
        <w:rPr>
          <w:color w:val="000000"/>
          <w:sz w:val="28"/>
          <w:szCs w:val="28"/>
        </w:rPr>
      </w:pPr>
      <w:r w:rsidRPr="00205736">
        <w:rPr>
          <w:b/>
          <w:color w:val="000000"/>
          <w:sz w:val="28"/>
          <w:szCs w:val="28"/>
        </w:rPr>
        <w:lastRenderedPageBreak/>
        <w:t xml:space="preserve">1. Общая характеристика </w:t>
      </w:r>
      <w:r w:rsidR="009C6DB8">
        <w:rPr>
          <w:b/>
          <w:color w:val="000000"/>
          <w:sz w:val="28"/>
          <w:szCs w:val="28"/>
        </w:rPr>
        <w:t>предприятия</w:t>
      </w:r>
    </w:p>
    <w:p w:rsidR="00205736" w:rsidRPr="00205736" w:rsidRDefault="00205736" w:rsidP="002B3D20">
      <w:pPr>
        <w:spacing w:line="276" w:lineRule="auto"/>
        <w:jc w:val="center"/>
        <w:rPr>
          <w:color w:val="000000"/>
          <w:sz w:val="28"/>
          <w:szCs w:val="28"/>
        </w:rPr>
      </w:pPr>
    </w:p>
    <w:p w:rsidR="00036580" w:rsidRPr="00036580" w:rsidRDefault="00036580" w:rsidP="00036580">
      <w:pPr>
        <w:pStyle w:val="aa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036580">
        <w:rPr>
          <w:color w:val="000000"/>
          <w:sz w:val="28"/>
          <w:szCs w:val="28"/>
        </w:rPr>
        <w:t>В соответствии с решением комитета по управлению имуществом Курской области от 10.05.2016 г. № 01-19/837 «О согласовании изменений в Устав» и приказа комитета лесного хозяйства Курской области от 11.05.2016 г. №191 «Об утверждении изменений в Устав» ОГУП «</w:t>
      </w:r>
      <w:proofErr w:type="spellStart"/>
      <w:r w:rsidRPr="00036580">
        <w:rPr>
          <w:color w:val="000000"/>
          <w:sz w:val="28"/>
          <w:szCs w:val="28"/>
        </w:rPr>
        <w:t>Льговлес</w:t>
      </w:r>
      <w:proofErr w:type="spellEnd"/>
      <w:r w:rsidRPr="00036580">
        <w:rPr>
          <w:color w:val="000000"/>
          <w:sz w:val="28"/>
          <w:szCs w:val="28"/>
        </w:rPr>
        <w:t>» в мае 2016 г. переименовано в государственное унитарное предприятие Курской области «</w:t>
      </w:r>
      <w:proofErr w:type="spellStart"/>
      <w:r w:rsidRPr="00036580">
        <w:rPr>
          <w:color w:val="000000"/>
          <w:sz w:val="28"/>
          <w:szCs w:val="28"/>
        </w:rPr>
        <w:t>Льговлес</w:t>
      </w:r>
      <w:proofErr w:type="spellEnd"/>
      <w:r w:rsidRPr="00036580">
        <w:rPr>
          <w:color w:val="000000"/>
          <w:sz w:val="28"/>
          <w:szCs w:val="28"/>
        </w:rPr>
        <w:t>». На основании распоряжения Администрации Курской области от 11.10.2013 г. № 867-ра «О реорганизации областного государственного унитарного предприятия «Рыльсклес» в результате реорганизации областного государственного унитарного предприятия «Рыльсклес» в форме выделения из него областного государственного унитарного предприятия «</w:t>
      </w:r>
      <w:proofErr w:type="spellStart"/>
      <w:r w:rsidRPr="00036580">
        <w:rPr>
          <w:color w:val="000000"/>
          <w:sz w:val="28"/>
          <w:szCs w:val="28"/>
        </w:rPr>
        <w:t>Льговлес</w:t>
      </w:r>
      <w:proofErr w:type="spellEnd"/>
      <w:r w:rsidRPr="00036580">
        <w:rPr>
          <w:color w:val="000000"/>
          <w:sz w:val="28"/>
          <w:szCs w:val="28"/>
        </w:rPr>
        <w:t>». Учредителями предприятия с момента его образования являлся комитет по управлению имуществом Курской области и комитет лесного хозяйства Курской области. Согласно Постановлению Губернатора Курской области от 26.08.2020 №259-пг «Об изменениях в структуре исполнительных органов государственной власти Курской области», полномочия от комитета лесного хозяйства Курской области по реализации государственной политики на территории Курской области в области лесных отношений, охраны и использования объектов животного мира, а также водных биологических ресурсов, охоты и сохранения охотничьих ресурсов переданы комитету природных ресурсов Курской области. В настоящее время в целях приведения учредительных документов ГУПКО «</w:t>
      </w:r>
      <w:proofErr w:type="spellStart"/>
      <w:r w:rsidRPr="00036580">
        <w:rPr>
          <w:color w:val="000000"/>
          <w:sz w:val="28"/>
          <w:szCs w:val="28"/>
        </w:rPr>
        <w:t>Льговлес</w:t>
      </w:r>
      <w:proofErr w:type="spellEnd"/>
      <w:r w:rsidRPr="00036580">
        <w:rPr>
          <w:color w:val="000000"/>
          <w:sz w:val="28"/>
          <w:szCs w:val="28"/>
        </w:rPr>
        <w:t xml:space="preserve">» в соответствие с данным нормативным актом издана новая редакция Устава, согласованная Решением комитета по управлению имуществом Курской области от 28.01.2021 г. №01.01-17/53, утвержденная Приказом комитета природных ресурсов Курской области от 28.01.2021 г. №01-08/58. </w:t>
      </w:r>
    </w:p>
    <w:p w:rsidR="00205736" w:rsidRPr="00205736" w:rsidRDefault="00205736" w:rsidP="002B3D20">
      <w:pPr>
        <w:spacing w:line="276" w:lineRule="auto"/>
        <w:ind w:firstLine="567"/>
        <w:jc w:val="both"/>
        <w:rPr>
          <w:rFonts w:cs="Arial"/>
          <w:sz w:val="28"/>
          <w:szCs w:val="28"/>
        </w:rPr>
      </w:pPr>
      <w:r w:rsidRPr="00205736">
        <w:rPr>
          <w:color w:val="000000"/>
          <w:sz w:val="28"/>
          <w:szCs w:val="28"/>
        </w:rPr>
        <w:t>Отрасль деятельности – лесное хозяйство.</w:t>
      </w:r>
    </w:p>
    <w:p w:rsidR="00205736" w:rsidRPr="00205736" w:rsidRDefault="00205736" w:rsidP="002B3D20">
      <w:pPr>
        <w:spacing w:line="276" w:lineRule="auto"/>
        <w:ind w:firstLine="567"/>
        <w:jc w:val="both"/>
        <w:rPr>
          <w:rFonts w:cs="Arial"/>
          <w:sz w:val="28"/>
          <w:szCs w:val="28"/>
        </w:rPr>
      </w:pPr>
      <w:r w:rsidRPr="00205736">
        <w:rPr>
          <w:rFonts w:cs="Arial"/>
          <w:sz w:val="28"/>
          <w:szCs w:val="28"/>
        </w:rPr>
        <w:t>Основной вид деятельности: лесоводство, лесозаготовки, выращивание сеянцев и саженцев деревьев и кустарников.</w:t>
      </w:r>
    </w:p>
    <w:p w:rsidR="00205736" w:rsidRPr="00205736" w:rsidRDefault="00205736" w:rsidP="002B3D20">
      <w:pPr>
        <w:spacing w:line="276" w:lineRule="auto"/>
        <w:ind w:firstLine="567"/>
        <w:jc w:val="both"/>
        <w:rPr>
          <w:rFonts w:cs="Arial"/>
          <w:sz w:val="28"/>
          <w:szCs w:val="28"/>
        </w:rPr>
      </w:pPr>
      <w:r w:rsidRPr="00205736">
        <w:rPr>
          <w:rFonts w:cs="Arial"/>
          <w:sz w:val="28"/>
          <w:szCs w:val="28"/>
        </w:rPr>
        <w:t xml:space="preserve">Ф.И.О. руководителя предприятия и занимаемая им должность: </w:t>
      </w:r>
    </w:p>
    <w:p w:rsidR="00205736" w:rsidRPr="00205736" w:rsidRDefault="00205736" w:rsidP="002B3D20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205736">
        <w:rPr>
          <w:rFonts w:cs="Arial"/>
          <w:sz w:val="28"/>
          <w:szCs w:val="28"/>
        </w:rPr>
        <w:t>Шихов</w:t>
      </w:r>
      <w:proofErr w:type="spellEnd"/>
      <w:r w:rsidRPr="00205736">
        <w:rPr>
          <w:rFonts w:cs="Arial"/>
          <w:sz w:val="28"/>
          <w:szCs w:val="28"/>
        </w:rPr>
        <w:t xml:space="preserve"> Ю.В. (директор).</w:t>
      </w:r>
    </w:p>
    <w:p w:rsidR="00205736" w:rsidRPr="00205736" w:rsidRDefault="00205736" w:rsidP="002B3D2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05736">
        <w:rPr>
          <w:color w:val="000000"/>
          <w:sz w:val="28"/>
          <w:szCs w:val="28"/>
        </w:rPr>
        <w:t>Юридический и почтовый адрес: 307752, Курская область, г. Льгов, ул. Зеленая, д. 2.</w:t>
      </w:r>
    </w:p>
    <w:p w:rsidR="00205736" w:rsidRPr="00205736" w:rsidRDefault="00205736" w:rsidP="002B3D2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205736" w:rsidRDefault="00205736" w:rsidP="002B3D20">
      <w:pPr>
        <w:overflowPunct w:val="0"/>
        <w:autoSpaceDE w:val="0"/>
        <w:spacing w:line="276" w:lineRule="auto"/>
        <w:ind w:firstLine="720"/>
        <w:jc w:val="center"/>
        <w:textAlignment w:val="baseline"/>
        <w:rPr>
          <w:b/>
          <w:sz w:val="28"/>
          <w:szCs w:val="28"/>
        </w:rPr>
      </w:pPr>
      <w:r w:rsidRPr="00205736">
        <w:rPr>
          <w:b/>
          <w:sz w:val="28"/>
          <w:szCs w:val="28"/>
        </w:rPr>
        <w:t>2. Анализ внешней среды предприятия</w:t>
      </w:r>
    </w:p>
    <w:p w:rsidR="002B3D20" w:rsidRPr="00205736" w:rsidRDefault="002B3D20" w:rsidP="002B3D20">
      <w:pPr>
        <w:overflowPunct w:val="0"/>
        <w:autoSpaceDE w:val="0"/>
        <w:spacing w:line="276" w:lineRule="auto"/>
        <w:ind w:firstLine="720"/>
        <w:jc w:val="center"/>
        <w:textAlignment w:val="baseline"/>
        <w:rPr>
          <w:sz w:val="28"/>
          <w:szCs w:val="28"/>
        </w:rPr>
      </w:pPr>
    </w:p>
    <w:p w:rsidR="00205736" w:rsidRPr="00205736" w:rsidRDefault="00B95E99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Анализируя ориентированность</w:t>
      </w:r>
      <w:r w:rsidR="00205736" w:rsidRPr="00205736">
        <w:rPr>
          <w:sz w:val="28"/>
          <w:szCs w:val="28"/>
        </w:rPr>
        <w:t xml:space="preserve"> предприятия на внешний рынок и перспектив его развития на  рынке древесины оценим состояние данного рынка на уровне Курской области, России, дальнего и ближнего зарубежья для оценки возможностей и внешних рисков ГУП</w:t>
      </w:r>
      <w:r w:rsidR="007E68B6">
        <w:rPr>
          <w:sz w:val="28"/>
          <w:szCs w:val="28"/>
        </w:rPr>
        <w:t>КО</w:t>
      </w:r>
      <w:r w:rsidR="00205736" w:rsidRPr="00205736">
        <w:rPr>
          <w:sz w:val="28"/>
          <w:szCs w:val="28"/>
        </w:rPr>
        <w:t xml:space="preserve"> «</w:t>
      </w:r>
      <w:proofErr w:type="spellStart"/>
      <w:r w:rsidR="00205736" w:rsidRPr="00205736">
        <w:rPr>
          <w:sz w:val="28"/>
          <w:szCs w:val="28"/>
        </w:rPr>
        <w:t>Льговлес</w:t>
      </w:r>
      <w:proofErr w:type="spellEnd"/>
      <w:r w:rsidR="00205736" w:rsidRPr="00205736">
        <w:rPr>
          <w:sz w:val="28"/>
          <w:szCs w:val="28"/>
        </w:rPr>
        <w:t xml:space="preserve">». Развитие рынка древесины и изделий из неё в реальном секторе экономики во многом </w:t>
      </w:r>
      <w:r w:rsidR="00205736" w:rsidRPr="00205736">
        <w:rPr>
          <w:sz w:val="28"/>
          <w:szCs w:val="28"/>
        </w:rPr>
        <w:lastRenderedPageBreak/>
        <w:t xml:space="preserve">зависит от состояния макроэкономических показателей, определяющих эффективность всей экономики страны в целом. </w:t>
      </w: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b/>
          <w:i/>
          <w:sz w:val="28"/>
          <w:szCs w:val="28"/>
        </w:rPr>
      </w:pPr>
      <w:r w:rsidRPr="00205736">
        <w:rPr>
          <w:sz w:val="28"/>
          <w:szCs w:val="28"/>
        </w:rPr>
        <w:t>Проведение анализа рынка сбыта продукции предприятием на региональном и российском уровне необходимо для определения дальнейшей стратегии работы предприятия по выпуску продукции, определения номенклатуры товаров и услуг, а также с учётом внешних рынков опреде</w:t>
      </w:r>
      <w:r w:rsidR="007E68B6">
        <w:rPr>
          <w:sz w:val="28"/>
          <w:szCs w:val="28"/>
        </w:rPr>
        <w:t xml:space="preserve">ление объёма выпуска продукции </w:t>
      </w:r>
      <w:r w:rsidRPr="00205736">
        <w:rPr>
          <w:sz w:val="28"/>
          <w:szCs w:val="28"/>
        </w:rPr>
        <w:t>ГУП</w:t>
      </w:r>
      <w:r w:rsidR="007E68B6">
        <w:rPr>
          <w:sz w:val="28"/>
          <w:szCs w:val="28"/>
        </w:rPr>
        <w:t>КО</w:t>
      </w:r>
      <w:r w:rsidRPr="00205736">
        <w:rPr>
          <w:sz w:val="28"/>
          <w:szCs w:val="28"/>
        </w:rPr>
        <w:t xml:space="preserve"> «</w:t>
      </w:r>
      <w:proofErr w:type="spellStart"/>
      <w:r w:rsidRPr="00205736">
        <w:rPr>
          <w:sz w:val="28"/>
          <w:szCs w:val="28"/>
        </w:rPr>
        <w:t>Льговлес</w:t>
      </w:r>
      <w:proofErr w:type="spellEnd"/>
      <w:r w:rsidRPr="00205736">
        <w:rPr>
          <w:sz w:val="28"/>
          <w:szCs w:val="28"/>
        </w:rPr>
        <w:t>» в перспективе.</w:t>
      </w:r>
    </w:p>
    <w:p w:rsidR="0080110C" w:rsidRDefault="0080110C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b/>
          <w:i/>
          <w:sz w:val="28"/>
          <w:szCs w:val="28"/>
        </w:rPr>
      </w:pP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b/>
          <w:i/>
          <w:sz w:val="28"/>
          <w:szCs w:val="28"/>
        </w:rPr>
        <w:t>Зависимость от номенклатуры выпускаемой продукции</w:t>
      </w:r>
    </w:p>
    <w:p w:rsidR="00B057AD" w:rsidRDefault="00B057AD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</w:p>
    <w:p w:rsidR="00B057AD" w:rsidRDefault="00B057AD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 отчетный 201</w:t>
      </w:r>
      <w:r w:rsidR="00DF2E20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036580">
        <w:rPr>
          <w:sz w:val="28"/>
          <w:szCs w:val="28"/>
        </w:rPr>
        <w:t>2</w:t>
      </w:r>
      <w:r w:rsidR="00DF2E20">
        <w:rPr>
          <w:sz w:val="28"/>
          <w:szCs w:val="28"/>
        </w:rPr>
        <w:t>0</w:t>
      </w:r>
      <w:r>
        <w:rPr>
          <w:sz w:val="28"/>
          <w:szCs w:val="28"/>
        </w:rPr>
        <w:t xml:space="preserve"> гг. ГУПКО «</w:t>
      </w:r>
      <w:proofErr w:type="spellStart"/>
      <w:r>
        <w:rPr>
          <w:sz w:val="28"/>
          <w:szCs w:val="28"/>
        </w:rPr>
        <w:t>Льговлес</w:t>
      </w:r>
      <w:proofErr w:type="spellEnd"/>
      <w:r>
        <w:rPr>
          <w:sz w:val="28"/>
          <w:szCs w:val="28"/>
        </w:rPr>
        <w:t xml:space="preserve">» была реализована продукция и оказаны услуги, такие как: реализация заготовленной древесины, пиломатериала и др. продукции цехов, семян, посадочного материала, услуги автотранспорта, </w:t>
      </w:r>
      <w:r w:rsidR="007E0C7D" w:rsidRPr="002C6B6E">
        <w:rPr>
          <w:sz w:val="28"/>
          <w:szCs w:val="28"/>
        </w:rPr>
        <w:t>выполнены работы</w:t>
      </w:r>
      <w:r w:rsidR="007E0C7D">
        <w:rPr>
          <w:sz w:val="28"/>
          <w:szCs w:val="28"/>
        </w:rPr>
        <w:t xml:space="preserve"> по </w:t>
      </w:r>
      <w:r>
        <w:rPr>
          <w:sz w:val="28"/>
          <w:szCs w:val="28"/>
        </w:rPr>
        <w:t>защите, воспроизводству и охране лесов</w:t>
      </w:r>
      <w:r w:rsidR="006265BE">
        <w:rPr>
          <w:sz w:val="28"/>
          <w:szCs w:val="28"/>
        </w:rPr>
        <w:t>, защитного лесоразведения.</w:t>
      </w:r>
    </w:p>
    <w:p w:rsidR="00205736" w:rsidRPr="00205736" w:rsidRDefault="007E68B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</w:t>
      </w:r>
      <w:r w:rsidR="00205736" w:rsidRPr="00205736">
        <w:rPr>
          <w:sz w:val="28"/>
          <w:szCs w:val="28"/>
        </w:rPr>
        <w:t>ГУП</w:t>
      </w:r>
      <w:r>
        <w:rPr>
          <w:sz w:val="28"/>
          <w:szCs w:val="28"/>
        </w:rPr>
        <w:t>КО</w:t>
      </w:r>
      <w:r w:rsidR="00205736" w:rsidRPr="00205736">
        <w:rPr>
          <w:sz w:val="28"/>
          <w:szCs w:val="28"/>
        </w:rPr>
        <w:t xml:space="preserve"> «</w:t>
      </w:r>
      <w:proofErr w:type="spellStart"/>
      <w:r w:rsidR="00205736" w:rsidRPr="00205736">
        <w:rPr>
          <w:sz w:val="28"/>
          <w:szCs w:val="28"/>
        </w:rPr>
        <w:t>Льговлес</w:t>
      </w:r>
      <w:proofErr w:type="spellEnd"/>
      <w:r w:rsidR="00205736" w:rsidRPr="00205736">
        <w:rPr>
          <w:sz w:val="28"/>
          <w:szCs w:val="28"/>
        </w:rPr>
        <w:t>» номенклатура продукции предприятия показывает</w:t>
      </w:r>
      <w:r>
        <w:rPr>
          <w:sz w:val="28"/>
          <w:szCs w:val="28"/>
        </w:rPr>
        <w:t xml:space="preserve">, что существующие возможности </w:t>
      </w:r>
      <w:r w:rsidR="00205736" w:rsidRPr="00205736">
        <w:rPr>
          <w:sz w:val="28"/>
          <w:szCs w:val="28"/>
        </w:rPr>
        <w:t>ГУП</w:t>
      </w:r>
      <w:r>
        <w:rPr>
          <w:sz w:val="28"/>
          <w:szCs w:val="28"/>
        </w:rPr>
        <w:t>КО</w:t>
      </w:r>
      <w:r w:rsidR="00205736" w:rsidRPr="00205736">
        <w:rPr>
          <w:sz w:val="28"/>
          <w:szCs w:val="28"/>
        </w:rPr>
        <w:t xml:space="preserve"> по функционированию на рынке </w:t>
      </w:r>
      <w:r w:rsidR="00210869">
        <w:rPr>
          <w:sz w:val="28"/>
          <w:szCs w:val="28"/>
        </w:rPr>
        <w:t>изделий из древесины</w:t>
      </w:r>
      <w:r w:rsidR="00205736" w:rsidRPr="00205736">
        <w:rPr>
          <w:sz w:val="28"/>
          <w:szCs w:val="28"/>
        </w:rPr>
        <w:t xml:space="preserve"> можно оценить как достаточно хорошие, имеются возможности для наращивания мощностей выпуска и реализации существующих видов продукции на внешних рынках, а также хорошая перспектива по дальнейшему расширению номенклатуры и увеличению охвата рынков сбыта в регионе, на межрегиональном, всероссийском и на международном уровнях.</w:t>
      </w:r>
    </w:p>
    <w:p w:rsid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sz w:val="28"/>
          <w:szCs w:val="28"/>
        </w:rPr>
        <w:t>При этом наибольшее отрицательное влияние на деятельность предприятия на внешних рынках и, как следствие, низкие объёмы выручки, может оказать фактор маркетинговой политики по отношению к управлению номенклатурой продукции, наряду со снижением потребительского спроса на продукцию предприятия.</w:t>
      </w:r>
    </w:p>
    <w:p w:rsidR="006265BE" w:rsidRDefault="006265BE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</w:p>
    <w:p w:rsidR="006265BE" w:rsidRPr="006265BE" w:rsidRDefault="006265BE" w:rsidP="006265BE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/>
          <w:i/>
          <w:sz w:val="28"/>
          <w:szCs w:val="28"/>
          <w:lang w:eastAsia="en-US"/>
        </w:rPr>
      </w:pPr>
      <w:r w:rsidRPr="006265BE">
        <w:rPr>
          <w:b/>
          <w:i/>
          <w:sz w:val="28"/>
          <w:szCs w:val="28"/>
          <w:lang w:eastAsia="en-US"/>
        </w:rPr>
        <w:t>Зависимость от объёма выпускаемой продукции и динамика изменения выпуска и сбыта продукции</w:t>
      </w:r>
    </w:p>
    <w:p w:rsidR="00C86BD9" w:rsidRPr="00391008" w:rsidRDefault="006265BE" w:rsidP="0075122B">
      <w:pPr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color w:val="000000" w:themeColor="text1"/>
          <w:sz w:val="28"/>
          <w:szCs w:val="28"/>
          <w:shd w:val="clear" w:color="auto" w:fill="ED7D31" w:themeFill="accent2"/>
          <w:lang w:eastAsia="en-US"/>
        </w:rPr>
      </w:pPr>
      <w:r w:rsidRPr="006265BE">
        <w:rPr>
          <w:sz w:val="28"/>
          <w:szCs w:val="28"/>
          <w:lang w:eastAsia="en-US"/>
        </w:rPr>
        <w:t>Выпуск и сбыт продукции, определенный в отчетном период</w:t>
      </w:r>
      <w:r w:rsidR="00036580">
        <w:rPr>
          <w:sz w:val="28"/>
          <w:szCs w:val="28"/>
          <w:lang w:eastAsia="en-US"/>
        </w:rPr>
        <w:t>е</w:t>
      </w:r>
      <w:r w:rsidRPr="006265BE">
        <w:rPr>
          <w:sz w:val="28"/>
          <w:szCs w:val="28"/>
          <w:lang w:eastAsia="en-US"/>
        </w:rPr>
        <w:t xml:space="preserve">  показывает, каким образом предприятие действует на рынке. Необходимость определения динамики развития предприятия на внешних рынках анализируется в отчетном периоде времени и характеризует реакцию предприятия на изменения во внешней среде рынка продукции (древесины и изделий из неё) в зависимости от временного фактора</w:t>
      </w:r>
      <w:r w:rsidRPr="00391008">
        <w:rPr>
          <w:sz w:val="28"/>
          <w:szCs w:val="28"/>
          <w:shd w:val="clear" w:color="auto" w:fill="FFFFFF" w:themeFill="background1"/>
          <w:lang w:eastAsia="en-US"/>
        </w:rPr>
        <w:t xml:space="preserve">. </w:t>
      </w:r>
    </w:p>
    <w:p w:rsidR="00C86BD9" w:rsidRPr="00391008" w:rsidRDefault="00C86BD9" w:rsidP="0075122B">
      <w:pPr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color w:val="000000" w:themeColor="text1"/>
          <w:sz w:val="28"/>
          <w:szCs w:val="28"/>
          <w:lang w:eastAsia="en-US"/>
        </w:rPr>
      </w:pPr>
      <w:r w:rsidRPr="00391008">
        <w:rPr>
          <w:color w:val="000000" w:themeColor="text1"/>
          <w:sz w:val="28"/>
          <w:szCs w:val="28"/>
          <w:lang w:eastAsia="en-US"/>
        </w:rPr>
        <w:lastRenderedPageBreak/>
        <w:t xml:space="preserve">Реакция предприятия на незначительное снижение объема выпуска продукции характеризуется сохранением уровня рентабельности на достигнутом уровне. </w:t>
      </w:r>
      <w:r w:rsidR="00DF2E20">
        <w:rPr>
          <w:color w:val="000000" w:themeColor="text1"/>
          <w:sz w:val="28"/>
          <w:szCs w:val="28"/>
          <w:lang w:eastAsia="en-US"/>
        </w:rPr>
        <w:t>С</w:t>
      </w:r>
      <w:r w:rsidRPr="00391008">
        <w:rPr>
          <w:color w:val="000000" w:themeColor="text1"/>
          <w:sz w:val="28"/>
          <w:szCs w:val="28"/>
          <w:lang w:eastAsia="en-US"/>
        </w:rPr>
        <w:t xml:space="preserve">нижение объема продукции, в частности древесины, </w:t>
      </w:r>
      <w:r w:rsidR="00DF2E20">
        <w:rPr>
          <w:color w:val="000000" w:themeColor="text1"/>
          <w:sz w:val="28"/>
          <w:szCs w:val="28"/>
          <w:lang w:eastAsia="en-US"/>
        </w:rPr>
        <w:t xml:space="preserve">доля от </w:t>
      </w:r>
      <w:r w:rsidRPr="00391008">
        <w:rPr>
          <w:color w:val="000000" w:themeColor="text1"/>
          <w:sz w:val="28"/>
          <w:szCs w:val="28"/>
          <w:lang w:eastAsia="en-US"/>
        </w:rPr>
        <w:t>выручк</w:t>
      </w:r>
      <w:r w:rsidR="00DF2E20">
        <w:rPr>
          <w:color w:val="000000" w:themeColor="text1"/>
          <w:sz w:val="28"/>
          <w:szCs w:val="28"/>
          <w:lang w:eastAsia="en-US"/>
        </w:rPr>
        <w:t>и</w:t>
      </w:r>
      <w:r w:rsidRPr="00391008">
        <w:rPr>
          <w:color w:val="000000" w:themeColor="text1"/>
          <w:sz w:val="28"/>
          <w:szCs w:val="28"/>
          <w:lang w:eastAsia="en-US"/>
        </w:rPr>
        <w:t xml:space="preserve"> </w:t>
      </w:r>
      <w:r w:rsidR="00DF2E20">
        <w:rPr>
          <w:color w:val="000000" w:themeColor="text1"/>
          <w:sz w:val="28"/>
          <w:szCs w:val="28"/>
          <w:lang w:eastAsia="en-US"/>
        </w:rPr>
        <w:t xml:space="preserve">которой на рынке деятельности предприятия снизилась с 45%  по состоянию на 01.01.2018 г. до </w:t>
      </w:r>
      <w:r w:rsidR="001B7692">
        <w:rPr>
          <w:color w:val="000000" w:themeColor="text1"/>
          <w:sz w:val="28"/>
          <w:szCs w:val="28"/>
          <w:lang w:eastAsia="en-US"/>
        </w:rPr>
        <w:t>3</w:t>
      </w:r>
      <w:r w:rsidRPr="00916D93">
        <w:rPr>
          <w:color w:val="000000" w:themeColor="text1"/>
          <w:sz w:val="28"/>
          <w:szCs w:val="28"/>
          <w:lang w:eastAsia="en-US"/>
        </w:rPr>
        <w:t>0%</w:t>
      </w:r>
      <w:r w:rsidR="00DF2E20">
        <w:rPr>
          <w:color w:val="000000" w:themeColor="text1"/>
          <w:sz w:val="28"/>
          <w:szCs w:val="28"/>
          <w:lang w:eastAsia="en-US"/>
        </w:rPr>
        <w:t xml:space="preserve"> на 01.</w:t>
      </w:r>
      <w:r w:rsidR="008E00D3">
        <w:rPr>
          <w:color w:val="000000" w:themeColor="text1"/>
          <w:sz w:val="28"/>
          <w:szCs w:val="28"/>
          <w:lang w:eastAsia="en-US"/>
        </w:rPr>
        <w:t>01</w:t>
      </w:r>
      <w:r w:rsidR="00DF2E20">
        <w:rPr>
          <w:color w:val="000000" w:themeColor="text1"/>
          <w:sz w:val="28"/>
          <w:szCs w:val="28"/>
          <w:lang w:eastAsia="en-US"/>
        </w:rPr>
        <w:t>.2021 г.</w:t>
      </w:r>
      <w:r w:rsidRPr="00916D93">
        <w:rPr>
          <w:color w:val="000000" w:themeColor="text1"/>
          <w:sz w:val="28"/>
          <w:szCs w:val="28"/>
          <w:lang w:eastAsia="en-US"/>
        </w:rPr>
        <w:t>, способств</w:t>
      </w:r>
      <w:r w:rsidR="00DF2E20">
        <w:rPr>
          <w:color w:val="000000" w:themeColor="text1"/>
          <w:sz w:val="28"/>
          <w:szCs w:val="28"/>
          <w:lang w:eastAsia="en-US"/>
        </w:rPr>
        <w:t>ует</w:t>
      </w:r>
      <w:r w:rsidRPr="00916D93">
        <w:rPr>
          <w:color w:val="000000" w:themeColor="text1"/>
          <w:sz w:val="28"/>
          <w:szCs w:val="28"/>
          <w:lang w:eastAsia="en-US"/>
        </w:rPr>
        <w:t xml:space="preserve"> отрицательной динамике  прибыли и рентабельности.</w:t>
      </w:r>
      <w:r w:rsidR="00DF2E20">
        <w:rPr>
          <w:color w:val="000000" w:themeColor="text1"/>
          <w:sz w:val="28"/>
          <w:szCs w:val="28"/>
          <w:lang w:eastAsia="en-US"/>
        </w:rPr>
        <w:t xml:space="preserve"> </w:t>
      </w:r>
    </w:p>
    <w:p w:rsidR="006265BE" w:rsidRPr="006265BE" w:rsidRDefault="006265BE" w:rsidP="0075122B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 w:rsidRPr="006265BE">
        <w:rPr>
          <w:sz w:val="28"/>
          <w:szCs w:val="28"/>
          <w:lang w:eastAsia="en-US"/>
        </w:rPr>
        <w:t>Предприятие должно иметь возможность гибкого поведения на внешних рынках для поддержки своей финансовой устойчивости и адаптации к внешним факторам рыночной среды.</w:t>
      </w:r>
    </w:p>
    <w:p w:rsidR="006265BE" w:rsidRPr="006265BE" w:rsidRDefault="006265BE" w:rsidP="0075122B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течение отчетного периода 201</w:t>
      </w:r>
      <w:r w:rsidR="00DF2E20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>-20</w:t>
      </w:r>
      <w:r w:rsidR="00DF2E20">
        <w:rPr>
          <w:sz w:val="28"/>
          <w:szCs w:val="28"/>
          <w:lang w:eastAsia="en-US"/>
        </w:rPr>
        <w:t>20</w:t>
      </w:r>
      <w:r w:rsidRPr="006265BE">
        <w:rPr>
          <w:sz w:val="28"/>
          <w:szCs w:val="28"/>
          <w:lang w:eastAsia="en-US"/>
        </w:rPr>
        <w:t xml:space="preserve"> годов</w:t>
      </w:r>
      <w:r>
        <w:rPr>
          <w:sz w:val="28"/>
          <w:szCs w:val="28"/>
          <w:lang w:eastAsia="en-US"/>
        </w:rPr>
        <w:t xml:space="preserve"> объёмы выпускаемой продукции </w:t>
      </w:r>
      <w:r w:rsidRPr="006265BE">
        <w:rPr>
          <w:sz w:val="28"/>
          <w:szCs w:val="28"/>
          <w:lang w:eastAsia="en-US"/>
        </w:rPr>
        <w:t>ГУП</w:t>
      </w:r>
      <w:r>
        <w:rPr>
          <w:sz w:val="28"/>
          <w:szCs w:val="28"/>
          <w:lang w:eastAsia="en-US"/>
        </w:rPr>
        <w:t>КО</w:t>
      </w:r>
      <w:r w:rsidRPr="006265BE">
        <w:rPr>
          <w:sz w:val="28"/>
          <w:szCs w:val="28"/>
          <w:lang w:eastAsia="en-US"/>
        </w:rPr>
        <w:t xml:space="preserve"> «</w:t>
      </w:r>
      <w:proofErr w:type="spellStart"/>
      <w:r>
        <w:rPr>
          <w:sz w:val="28"/>
          <w:szCs w:val="28"/>
          <w:lang w:eastAsia="en-US"/>
        </w:rPr>
        <w:t>Льгов</w:t>
      </w:r>
      <w:r w:rsidRPr="006265BE">
        <w:rPr>
          <w:sz w:val="28"/>
          <w:szCs w:val="28"/>
          <w:lang w:eastAsia="en-US"/>
        </w:rPr>
        <w:t>лес</w:t>
      </w:r>
      <w:proofErr w:type="spellEnd"/>
      <w:r w:rsidRPr="006265BE">
        <w:rPr>
          <w:sz w:val="28"/>
          <w:szCs w:val="28"/>
          <w:lang w:eastAsia="en-US"/>
        </w:rPr>
        <w:t>» стабильно покрывают затраты предприятия в результате чего оно выходит на положительные показатели по ч</w:t>
      </w:r>
      <w:r w:rsidR="00CB09BB">
        <w:rPr>
          <w:sz w:val="28"/>
          <w:szCs w:val="28"/>
          <w:lang w:eastAsia="en-US"/>
        </w:rPr>
        <w:t>истой прибыли и рентабельности за исключением 2020 года, когда прибыль от реализации продукции не покрыла убыток от выполнения работ по контракту с комитетом лесного хозяйства Курской области. В настоящее время у</w:t>
      </w:r>
      <w:r w:rsidR="00DF2E20">
        <w:rPr>
          <w:sz w:val="28"/>
          <w:szCs w:val="28"/>
          <w:lang w:eastAsia="en-US"/>
        </w:rPr>
        <w:t>меньшение объема выделяемой древесины компенсируется п</w:t>
      </w:r>
      <w:r w:rsidR="00CB09BB">
        <w:rPr>
          <w:sz w:val="28"/>
          <w:szCs w:val="28"/>
          <w:lang w:eastAsia="en-US"/>
        </w:rPr>
        <w:t xml:space="preserve">ересмотром ценовой политики, проводимой с учетом изучения рынков сбыта продукции в регионе, за 9 месяцев 2021 года предприятие </w:t>
      </w:r>
      <w:r w:rsidR="00417DB2">
        <w:rPr>
          <w:sz w:val="28"/>
          <w:szCs w:val="28"/>
          <w:lang w:eastAsia="en-US"/>
        </w:rPr>
        <w:t>снова получило прибыль, вырос уровень рентабельности, даже по сравнению с плановыми показателями.</w:t>
      </w:r>
    </w:p>
    <w:p w:rsidR="00205736" w:rsidRPr="00205736" w:rsidRDefault="00205736" w:rsidP="0075122B">
      <w:pPr>
        <w:overflowPunct w:val="0"/>
        <w:autoSpaceDE w:val="0"/>
        <w:spacing w:line="276" w:lineRule="auto"/>
        <w:jc w:val="both"/>
        <w:textAlignment w:val="baseline"/>
        <w:rPr>
          <w:sz w:val="28"/>
          <w:szCs w:val="28"/>
        </w:rPr>
      </w:pPr>
    </w:p>
    <w:p w:rsid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b/>
          <w:i/>
          <w:sz w:val="28"/>
          <w:szCs w:val="28"/>
        </w:rPr>
      </w:pPr>
      <w:r w:rsidRPr="00205736">
        <w:rPr>
          <w:b/>
          <w:i/>
          <w:sz w:val="28"/>
          <w:szCs w:val="28"/>
        </w:rPr>
        <w:t xml:space="preserve">Анализ конкурентной среды </w:t>
      </w:r>
    </w:p>
    <w:p w:rsidR="00571F7D" w:rsidRPr="00205736" w:rsidRDefault="00571F7D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</w:pPr>
      <w:r w:rsidRPr="00205736">
        <w:rPr>
          <w:sz w:val="28"/>
          <w:szCs w:val="28"/>
        </w:rPr>
        <w:t>Наличие или отсутствие конкурентов на рынке древесины и изделий из неё в масштабах Курской области, России, ближнего и дальнего зарубежья характеризует конкурентную с</w:t>
      </w:r>
      <w:r w:rsidR="00594B7B">
        <w:rPr>
          <w:sz w:val="28"/>
          <w:szCs w:val="28"/>
        </w:rPr>
        <w:t xml:space="preserve">реду, в которой </w:t>
      </w:r>
      <w:r w:rsidR="00417DB2">
        <w:rPr>
          <w:sz w:val="28"/>
          <w:szCs w:val="28"/>
        </w:rPr>
        <w:t>работает</w:t>
      </w:r>
      <w:r w:rsidR="00594B7B">
        <w:rPr>
          <w:sz w:val="28"/>
          <w:szCs w:val="28"/>
        </w:rPr>
        <w:t xml:space="preserve"> </w:t>
      </w:r>
      <w:r w:rsidRPr="00205736">
        <w:rPr>
          <w:sz w:val="28"/>
          <w:szCs w:val="28"/>
        </w:rPr>
        <w:t>ГУП</w:t>
      </w:r>
      <w:r w:rsidR="00594B7B">
        <w:rPr>
          <w:sz w:val="28"/>
          <w:szCs w:val="28"/>
        </w:rPr>
        <w:t>КО</w:t>
      </w:r>
      <w:r w:rsidRPr="00205736">
        <w:rPr>
          <w:sz w:val="28"/>
          <w:szCs w:val="28"/>
        </w:rPr>
        <w:t xml:space="preserve"> «</w:t>
      </w:r>
      <w:proofErr w:type="spellStart"/>
      <w:r w:rsidRPr="00205736">
        <w:rPr>
          <w:sz w:val="28"/>
          <w:szCs w:val="28"/>
        </w:rPr>
        <w:t>Льговлес</w:t>
      </w:r>
      <w:proofErr w:type="spellEnd"/>
      <w:r w:rsidRPr="00205736">
        <w:rPr>
          <w:sz w:val="28"/>
          <w:szCs w:val="28"/>
        </w:rPr>
        <w:t>». Возможность прихода на рынок новых конкурентов также необходимо анализировать, поскольку появление таковых на рынке несет определенные риски для дальнейшей деятельности предприятия.</w:t>
      </w:r>
    </w:p>
    <w:p w:rsidR="00205736" w:rsidRPr="00205736" w:rsidRDefault="00205736" w:rsidP="002B3D20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205736">
        <w:rPr>
          <w:sz w:val="28"/>
          <w:szCs w:val="28"/>
        </w:rPr>
        <w:t xml:space="preserve">Рассматривая номенклатуру экспортных поставок Курской области на зарубежные рынки древесина и изделия из нее составляют 0,6 % от общего объема номенклатуры экспортных товаров области, при этом преобладающую долю в объеме экспорта Курской области по древесине в страны СНГ занимают поставки в </w:t>
      </w:r>
      <w:r w:rsidR="002B3D20">
        <w:rPr>
          <w:sz w:val="28"/>
          <w:szCs w:val="28"/>
        </w:rPr>
        <w:t>Белоруссию</w:t>
      </w:r>
      <w:r w:rsidRPr="00205736">
        <w:rPr>
          <w:sz w:val="28"/>
          <w:szCs w:val="28"/>
        </w:rPr>
        <w:t xml:space="preserve"> и Молдову</w:t>
      </w:r>
      <w:r w:rsidRPr="00205736">
        <w:rPr>
          <w:bCs/>
          <w:sz w:val="28"/>
          <w:szCs w:val="28"/>
        </w:rPr>
        <w:t xml:space="preserve">. </w:t>
      </w:r>
    </w:p>
    <w:p w:rsidR="00205736" w:rsidRPr="00205736" w:rsidRDefault="00205736" w:rsidP="002B3D20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205736">
        <w:rPr>
          <w:sz w:val="28"/>
          <w:szCs w:val="28"/>
        </w:rPr>
        <w:t>Из стран дальнего зарубежья экспортные поставки из Курской области осуществ</w:t>
      </w:r>
      <w:r w:rsidR="00210869">
        <w:rPr>
          <w:sz w:val="28"/>
          <w:szCs w:val="28"/>
        </w:rPr>
        <w:t>л</w:t>
      </w:r>
      <w:r w:rsidRPr="00205736">
        <w:rPr>
          <w:sz w:val="28"/>
          <w:szCs w:val="28"/>
        </w:rPr>
        <w:t>яются в Словакию, Чехию, Румынию, Польшу.</w:t>
      </w:r>
    </w:p>
    <w:p w:rsidR="00205736" w:rsidRPr="00205736" w:rsidRDefault="00205736" w:rsidP="002B3D20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205736">
        <w:rPr>
          <w:sz w:val="28"/>
          <w:szCs w:val="28"/>
        </w:rPr>
        <w:t xml:space="preserve">Импортные поставки древесины и изделий из нее составляют  13,9 % от общего объема номенклатуры по импорту в Курской области. Лидерами </w:t>
      </w:r>
      <w:r w:rsidRPr="00205736">
        <w:rPr>
          <w:sz w:val="28"/>
          <w:szCs w:val="28"/>
        </w:rPr>
        <w:lastRenderedPageBreak/>
        <w:t>по объему импортных поставок в область древесины и изделий из неё являются: из стран - СНГ Беларусь, из стран дальнего зарубежья - Китай.</w:t>
      </w: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sz w:val="28"/>
          <w:szCs w:val="28"/>
        </w:rPr>
        <w:t>Приведенные данные позволяют говорить о потенциальных конкурентах и потенциальных рынках сбыта продукции для ГУП</w:t>
      </w:r>
      <w:r w:rsidR="00594B7B">
        <w:rPr>
          <w:sz w:val="28"/>
          <w:szCs w:val="28"/>
        </w:rPr>
        <w:t>КО</w:t>
      </w:r>
      <w:r w:rsidRPr="00205736">
        <w:rPr>
          <w:sz w:val="28"/>
          <w:szCs w:val="28"/>
        </w:rPr>
        <w:t xml:space="preserve"> «</w:t>
      </w:r>
      <w:proofErr w:type="spellStart"/>
      <w:r w:rsidRPr="00205736">
        <w:rPr>
          <w:sz w:val="28"/>
          <w:szCs w:val="28"/>
        </w:rPr>
        <w:t>Льговлес</w:t>
      </w:r>
      <w:proofErr w:type="spellEnd"/>
      <w:r w:rsidRPr="00205736">
        <w:rPr>
          <w:sz w:val="28"/>
          <w:szCs w:val="28"/>
        </w:rPr>
        <w:t>». Прежде всего, необходимо отметить потенциальных конкурентов дальнего зарубежья, предприятия из Китая, которые имеют потенциал и возможности выхода на рынок Курской области, исходя из показателей по импорту. Однако, выход на рынок, настолько территориально удаленного от региона производителя является нецелесообразным для самого производителя, и возможен только в случае, когда на рынок приходит транснациональная компания, которая может позволить себе крупные издержки на транспортировку продукции. Говоря о потенциальных конкурентах ближнего зарубежья, отметим, что предприятия Белоруссии, работающие на рынке древесины и изделий из нее, находятся в выгодном территориальном положении, по отношению к Курской области, а также имеют несколько большую сырьевую базу, чем предприятия Курской области и, в частности «</w:t>
      </w:r>
      <w:proofErr w:type="spellStart"/>
      <w:r w:rsidRPr="00205736">
        <w:rPr>
          <w:sz w:val="28"/>
          <w:szCs w:val="28"/>
        </w:rPr>
        <w:t>Льговлес</w:t>
      </w:r>
      <w:proofErr w:type="spellEnd"/>
      <w:r w:rsidRPr="00205736">
        <w:rPr>
          <w:sz w:val="28"/>
          <w:szCs w:val="28"/>
        </w:rPr>
        <w:t>», всё это, в совокупности, будет способствовать наращению объёмов импорта древесины на рынок региона предприятиями Бел</w:t>
      </w:r>
      <w:r w:rsidR="00210869">
        <w:rPr>
          <w:sz w:val="28"/>
          <w:szCs w:val="28"/>
        </w:rPr>
        <w:t>о</w:t>
      </w:r>
      <w:r w:rsidRPr="00205736">
        <w:rPr>
          <w:sz w:val="28"/>
          <w:szCs w:val="28"/>
        </w:rPr>
        <w:t>рус</w:t>
      </w:r>
      <w:r w:rsidR="00210869">
        <w:rPr>
          <w:sz w:val="28"/>
          <w:szCs w:val="28"/>
        </w:rPr>
        <w:t>с</w:t>
      </w:r>
      <w:r w:rsidRPr="00205736">
        <w:rPr>
          <w:sz w:val="28"/>
          <w:szCs w:val="28"/>
        </w:rPr>
        <w:t>ии в ближайшей краткосрочной перспективе, конкуренция будет расти, к чему предприятие должно быть готово.</w:t>
      </w: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b/>
          <w:i/>
          <w:sz w:val="28"/>
          <w:szCs w:val="28"/>
        </w:rPr>
      </w:pPr>
      <w:r w:rsidRPr="00205736">
        <w:rPr>
          <w:sz w:val="28"/>
          <w:szCs w:val="28"/>
        </w:rPr>
        <w:t>Рассматривая структуру экспорта древесины Курской области в различные страны заметим, что основными потребителями продукции становятся страны ближнего зарубежья, причём территориальное расположение Молдовы по отношению к региону (Курской области) и Льговскому район</w:t>
      </w:r>
      <w:r w:rsidR="00594B7B">
        <w:rPr>
          <w:sz w:val="28"/>
          <w:szCs w:val="28"/>
        </w:rPr>
        <w:t xml:space="preserve">у, где географически находится </w:t>
      </w:r>
      <w:r w:rsidRPr="00205736">
        <w:rPr>
          <w:sz w:val="28"/>
          <w:szCs w:val="28"/>
        </w:rPr>
        <w:t>ГУП</w:t>
      </w:r>
      <w:r w:rsidR="00594B7B">
        <w:rPr>
          <w:sz w:val="28"/>
          <w:szCs w:val="28"/>
        </w:rPr>
        <w:t>КО</w:t>
      </w:r>
      <w:r w:rsidRPr="00205736">
        <w:rPr>
          <w:sz w:val="28"/>
          <w:szCs w:val="28"/>
        </w:rPr>
        <w:t xml:space="preserve"> «</w:t>
      </w:r>
      <w:proofErr w:type="spellStart"/>
      <w:r w:rsidRPr="00205736">
        <w:rPr>
          <w:sz w:val="28"/>
          <w:szCs w:val="28"/>
        </w:rPr>
        <w:t>Льговлес</w:t>
      </w:r>
      <w:proofErr w:type="spellEnd"/>
      <w:r w:rsidRPr="00205736">
        <w:rPr>
          <w:sz w:val="28"/>
          <w:szCs w:val="28"/>
        </w:rPr>
        <w:t xml:space="preserve">», является благоприятным с точки зрения транспортных затрат на реализацию продукции и экономической конъюнктуры на рынке потребления продукции в этих странах. Экспортные поставки в страны дальнего зарубежья можно оценить как потенциально выгодные, с точки зрения конъюнктуры рынка древесины и изделий из неё в этих странах, однако существует отрицательная сторона работы с потребителями в этих странах, которая заключается в значительном территориальном удалении от предприятия, что плохо сказывается на дополнительных расходах, связанных с транспортировкой продукции. Данное ограничение может быть снято при </w:t>
      </w:r>
      <w:r w:rsidR="00594B7B">
        <w:rPr>
          <w:sz w:val="28"/>
          <w:szCs w:val="28"/>
        </w:rPr>
        <w:t xml:space="preserve">правильной финансовой политике </w:t>
      </w:r>
      <w:r w:rsidRPr="00205736">
        <w:rPr>
          <w:sz w:val="28"/>
          <w:szCs w:val="28"/>
        </w:rPr>
        <w:t>ГУП</w:t>
      </w:r>
      <w:r w:rsidR="00594B7B">
        <w:rPr>
          <w:sz w:val="28"/>
          <w:szCs w:val="28"/>
        </w:rPr>
        <w:t>КО</w:t>
      </w:r>
      <w:r w:rsidRPr="00205736">
        <w:rPr>
          <w:sz w:val="28"/>
          <w:szCs w:val="28"/>
        </w:rPr>
        <w:t xml:space="preserve"> «</w:t>
      </w:r>
      <w:proofErr w:type="spellStart"/>
      <w:r w:rsidRPr="00205736">
        <w:rPr>
          <w:sz w:val="28"/>
          <w:szCs w:val="28"/>
        </w:rPr>
        <w:t>Льговлес</w:t>
      </w:r>
      <w:proofErr w:type="spellEnd"/>
      <w:r w:rsidRPr="00205736">
        <w:rPr>
          <w:sz w:val="28"/>
          <w:szCs w:val="28"/>
        </w:rPr>
        <w:t>», которая может позволить в дальнейшем решить вопрос по транспортировке продукции в страны дальнего зарубежья.</w:t>
      </w:r>
    </w:p>
    <w:p w:rsid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b/>
          <w:i/>
          <w:sz w:val="28"/>
          <w:szCs w:val="28"/>
        </w:rPr>
      </w:pPr>
    </w:p>
    <w:p w:rsidR="0075122B" w:rsidRPr="00205736" w:rsidRDefault="0075122B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b/>
          <w:i/>
          <w:sz w:val="28"/>
          <w:szCs w:val="28"/>
        </w:rPr>
      </w:pP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b/>
          <w:i/>
          <w:sz w:val="28"/>
          <w:szCs w:val="28"/>
        </w:rPr>
        <w:lastRenderedPageBreak/>
        <w:t>Прямые конкуренты (реальные)</w:t>
      </w:r>
    </w:p>
    <w:p w:rsidR="00205736" w:rsidRPr="00205736" w:rsidRDefault="00205736" w:rsidP="002B3D20">
      <w:pPr>
        <w:tabs>
          <w:tab w:val="left" w:pos="4140"/>
        </w:tabs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sz w:val="28"/>
          <w:szCs w:val="28"/>
        </w:rPr>
        <w:t xml:space="preserve">В группе прямых конкурентов, существующих на рынке древесины и леса, наибольшее влияние могут оказать предприятия с широкой номенклатурой продукции и доступными ценами, а также широким охватом территорий. </w:t>
      </w:r>
    </w:p>
    <w:p w:rsidR="00205736" w:rsidRPr="00205736" w:rsidRDefault="00205736" w:rsidP="002B3D2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205736">
        <w:rPr>
          <w:sz w:val="28"/>
          <w:szCs w:val="28"/>
        </w:rPr>
        <w:t>В настояще</w:t>
      </w:r>
      <w:r w:rsidR="00594B7B">
        <w:rPr>
          <w:sz w:val="28"/>
          <w:szCs w:val="28"/>
        </w:rPr>
        <w:t xml:space="preserve">е время основными конкурентами </w:t>
      </w:r>
      <w:r w:rsidRPr="00205736">
        <w:rPr>
          <w:sz w:val="28"/>
          <w:szCs w:val="28"/>
        </w:rPr>
        <w:t>ГУП</w:t>
      </w:r>
      <w:r w:rsidR="00594B7B">
        <w:rPr>
          <w:sz w:val="28"/>
          <w:szCs w:val="28"/>
        </w:rPr>
        <w:t>КО</w:t>
      </w:r>
      <w:r w:rsidRPr="00205736">
        <w:rPr>
          <w:sz w:val="28"/>
          <w:szCs w:val="28"/>
        </w:rPr>
        <w:t xml:space="preserve"> «</w:t>
      </w:r>
      <w:proofErr w:type="spellStart"/>
      <w:r w:rsidRPr="00205736">
        <w:rPr>
          <w:sz w:val="28"/>
          <w:szCs w:val="28"/>
        </w:rPr>
        <w:t>Льговлес</w:t>
      </w:r>
      <w:proofErr w:type="spellEnd"/>
      <w:r w:rsidRPr="00205736">
        <w:rPr>
          <w:sz w:val="28"/>
          <w:szCs w:val="28"/>
        </w:rPr>
        <w:t xml:space="preserve">» являются региональные предприятия, действующие в Курской области, такие лесные хозяйства, которые имеют близкое </w:t>
      </w:r>
      <w:r w:rsidR="00594B7B">
        <w:rPr>
          <w:sz w:val="28"/>
          <w:szCs w:val="28"/>
        </w:rPr>
        <w:t xml:space="preserve">территориальное расположение с </w:t>
      </w:r>
      <w:r w:rsidRPr="00205736">
        <w:rPr>
          <w:sz w:val="28"/>
          <w:szCs w:val="28"/>
        </w:rPr>
        <w:t>ГУП</w:t>
      </w:r>
      <w:r w:rsidR="00594B7B">
        <w:rPr>
          <w:sz w:val="28"/>
          <w:szCs w:val="28"/>
        </w:rPr>
        <w:t>КО «</w:t>
      </w:r>
      <w:proofErr w:type="spellStart"/>
      <w:r w:rsidR="00594B7B">
        <w:rPr>
          <w:sz w:val="28"/>
          <w:szCs w:val="28"/>
        </w:rPr>
        <w:t>Льговлес</w:t>
      </w:r>
      <w:proofErr w:type="spellEnd"/>
      <w:r w:rsidR="00594B7B">
        <w:rPr>
          <w:sz w:val="28"/>
          <w:szCs w:val="28"/>
        </w:rPr>
        <w:t xml:space="preserve">»: </w:t>
      </w:r>
      <w:r w:rsidRPr="00205736">
        <w:rPr>
          <w:sz w:val="28"/>
          <w:szCs w:val="28"/>
        </w:rPr>
        <w:t>ГУП</w:t>
      </w:r>
      <w:r w:rsidR="00594B7B">
        <w:rPr>
          <w:sz w:val="28"/>
          <w:szCs w:val="28"/>
        </w:rPr>
        <w:t>КО</w:t>
      </w:r>
      <w:r w:rsidRPr="00205736">
        <w:rPr>
          <w:sz w:val="28"/>
          <w:szCs w:val="28"/>
        </w:rPr>
        <w:t xml:space="preserve"> «</w:t>
      </w:r>
      <w:proofErr w:type="spellStart"/>
      <w:r w:rsidRPr="00205736">
        <w:rPr>
          <w:sz w:val="28"/>
          <w:szCs w:val="28"/>
        </w:rPr>
        <w:t>Рыльсклес</w:t>
      </w:r>
      <w:proofErr w:type="spellEnd"/>
      <w:r w:rsidRPr="00205736">
        <w:rPr>
          <w:sz w:val="28"/>
          <w:szCs w:val="28"/>
        </w:rPr>
        <w:t>», ООО «</w:t>
      </w:r>
      <w:proofErr w:type="spellStart"/>
      <w:r w:rsidRPr="00205736">
        <w:rPr>
          <w:sz w:val="28"/>
          <w:szCs w:val="28"/>
        </w:rPr>
        <w:t>Банищанская</w:t>
      </w:r>
      <w:proofErr w:type="spellEnd"/>
      <w:r w:rsidRPr="00205736">
        <w:rPr>
          <w:sz w:val="28"/>
          <w:szCs w:val="28"/>
        </w:rPr>
        <w:t xml:space="preserve"> Дача», </w:t>
      </w:r>
      <w:r w:rsidR="00653945">
        <w:rPr>
          <w:sz w:val="28"/>
          <w:szCs w:val="28"/>
        </w:rPr>
        <w:t xml:space="preserve"> КФХ Гончарук Ю.А. и прочие частные организации</w:t>
      </w:r>
      <w:r w:rsidRPr="00205736">
        <w:rPr>
          <w:sz w:val="28"/>
          <w:szCs w:val="28"/>
        </w:rPr>
        <w:t xml:space="preserve">. Всего в Курской области насчитывается до </w:t>
      </w:r>
      <w:r w:rsidR="00653945">
        <w:rPr>
          <w:sz w:val="28"/>
          <w:szCs w:val="28"/>
        </w:rPr>
        <w:t>4</w:t>
      </w:r>
      <w:r w:rsidRPr="00205736">
        <w:rPr>
          <w:sz w:val="28"/>
          <w:szCs w:val="28"/>
        </w:rPr>
        <w:t>0 субъектов, ведущих хозяйственную деятельность в данной сфере,  что в свою очередь делает конкуренцию на уровне региона более высокой и вносит серьёзные коррективы в деятельность предприятия.</w:t>
      </w:r>
    </w:p>
    <w:p w:rsidR="00997079" w:rsidRDefault="00997079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b/>
          <w:i/>
          <w:sz w:val="28"/>
          <w:szCs w:val="28"/>
        </w:rPr>
      </w:pP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b/>
          <w:i/>
          <w:sz w:val="28"/>
          <w:szCs w:val="28"/>
        </w:rPr>
        <w:t>Новые конкуренты (потенциальные)</w:t>
      </w:r>
    </w:p>
    <w:p w:rsidR="00205736" w:rsidRPr="00205736" w:rsidRDefault="00205736" w:rsidP="002B3D20">
      <w:pPr>
        <w:tabs>
          <w:tab w:val="left" w:pos="2160"/>
          <w:tab w:val="left" w:pos="2700"/>
          <w:tab w:val="left" w:pos="4140"/>
        </w:tabs>
        <w:overflowPunct w:val="0"/>
        <w:autoSpaceDE w:val="0"/>
        <w:spacing w:line="276" w:lineRule="auto"/>
        <w:ind w:firstLine="720"/>
        <w:jc w:val="both"/>
        <w:textAlignment w:val="baseline"/>
        <w:rPr>
          <w:b/>
          <w:i/>
          <w:sz w:val="28"/>
          <w:szCs w:val="28"/>
        </w:rPr>
      </w:pPr>
      <w:r w:rsidRPr="00205736">
        <w:rPr>
          <w:sz w:val="28"/>
          <w:szCs w:val="28"/>
        </w:rPr>
        <w:t>Новыми конкурентами целесообразно считать тех субъектов конкурентной среды, которые начали свою деятельность и развились на рынке сравнительно недавно – менее 5-7 лет</w:t>
      </w:r>
      <w:r w:rsidR="00594B7B">
        <w:rPr>
          <w:sz w:val="28"/>
          <w:szCs w:val="28"/>
        </w:rPr>
        <w:t xml:space="preserve"> назад. Основными конкурентами </w:t>
      </w:r>
      <w:r w:rsidRPr="00205736">
        <w:rPr>
          <w:sz w:val="28"/>
          <w:szCs w:val="28"/>
        </w:rPr>
        <w:t>ГУП</w:t>
      </w:r>
      <w:r w:rsidR="00594B7B">
        <w:rPr>
          <w:sz w:val="28"/>
          <w:szCs w:val="28"/>
        </w:rPr>
        <w:t>КО</w:t>
      </w:r>
      <w:r w:rsidRPr="00205736">
        <w:rPr>
          <w:sz w:val="28"/>
          <w:szCs w:val="28"/>
        </w:rPr>
        <w:t xml:space="preserve"> «</w:t>
      </w:r>
      <w:proofErr w:type="spellStart"/>
      <w:r w:rsidRPr="00205736">
        <w:rPr>
          <w:sz w:val="28"/>
          <w:szCs w:val="28"/>
        </w:rPr>
        <w:t>Льговлес</w:t>
      </w:r>
      <w:proofErr w:type="spellEnd"/>
      <w:r w:rsidRPr="00205736">
        <w:rPr>
          <w:sz w:val="28"/>
          <w:szCs w:val="28"/>
        </w:rPr>
        <w:t xml:space="preserve">» являются предприятия лесного хозяйства, относящиеся к группе прямых (реальных конкурентов), расположенные территориально рядом и имеющие более выгодное положение по инфраструктуре, объёмам производства товарной номенклатуре и имеющие более широкий спектр выпускаемой продукции. </w:t>
      </w:r>
    </w:p>
    <w:p w:rsidR="00205736" w:rsidRPr="00205736" w:rsidRDefault="00205736" w:rsidP="002B3D20">
      <w:pPr>
        <w:tabs>
          <w:tab w:val="left" w:pos="2160"/>
          <w:tab w:val="left" w:pos="2700"/>
          <w:tab w:val="left" w:pos="4140"/>
        </w:tabs>
        <w:overflowPunct w:val="0"/>
        <w:autoSpaceDE w:val="0"/>
        <w:spacing w:line="276" w:lineRule="auto"/>
        <w:ind w:firstLine="720"/>
        <w:jc w:val="both"/>
        <w:textAlignment w:val="baseline"/>
        <w:rPr>
          <w:b/>
          <w:i/>
          <w:sz w:val="28"/>
          <w:szCs w:val="28"/>
        </w:rPr>
      </w:pP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b/>
          <w:i/>
          <w:sz w:val="28"/>
          <w:szCs w:val="28"/>
        </w:rPr>
        <w:t xml:space="preserve">Анализ структуры рынка региона </w:t>
      </w: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sz w:val="28"/>
          <w:szCs w:val="28"/>
        </w:rPr>
        <w:t>Анализируя структуру рынка области и России, в целом, в части того, в какой товарной номенклатуре, где и в каком количестве продукции лесного хозяйства нуждаются потребители региона, по сути, определяется структура спроса, которая позволяет выработать страте</w:t>
      </w:r>
      <w:r w:rsidR="00594B7B">
        <w:rPr>
          <w:sz w:val="28"/>
          <w:szCs w:val="28"/>
        </w:rPr>
        <w:t xml:space="preserve">гию выпуска и сбыта продукции </w:t>
      </w:r>
      <w:r w:rsidRPr="00205736">
        <w:rPr>
          <w:sz w:val="28"/>
          <w:szCs w:val="28"/>
        </w:rPr>
        <w:t>ГУП</w:t>
      </w:r>
      <w:r w:rsidR="00594B7B">
        <w:rPr>
          <w:sz w:val="28"/>
          <w:szCs w:val="28"/>
        </w:rPr>
        <w:t>КО</w:t>
      </w:r>
      <w:r w:rsidRPr="00205736">
        <w:rPr>
          <w:sz w:val="28"/>
          <w:szCs w:val="28"/>
        </w:rPr>
        <w:t xml:space="preserve"> «</w:t>
      </w:r>
      <w:proofErr w:type="spellStart"/>
      <w:r w:rsidRPr="00205736">
        <w:rPr>
          <w:sz w:val="28"/>
          <w:szCs w:val="28"/>
        </w:rPr>
        <w:t>Льговлес</w:t>
      </w:r>
      <w:proofErr w:type="spellEnd"/>
      <w:r w:rsidRPr="00205736">
        <w:rPr>
          <w:sz w:val="28"/>
          <w:szCs w:val="28"/>
        </w:rPr>
        <w:t>».</w:t>
      </w:r>
    </w:p>
    <w:p w:rsidR="005C2509" w:rsidRDefault="005C2509" w:rsidP="0043294D">
      <w:pPr>
        <w:tabs>
          <w:tab w:val="left" w:pos="4140"/>
        </w:tabs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существующей в настоящее время тенденции</w:t>
      </w:r>
      <w:r w:rsidR="00C435E0">
        <w:rPr>
          <w:sz w:val="28"/>
          <w:szCs w:val="28"/>
        </w:rPr>
        <w:t>,</w:t>
      </w:r>
      <w:r>
        <w:rPr>
          <w:sz w:val="28"/>
          <w:szCs w:val="28"/>
        </w:rPr>
        <w:t xml:space="preserve"> предприятие не имеет возможности удовлетворить спрос как на лесопродукцию, так и продукцию переработки древесины в связи со значительным снижением объемов выделяемого сырья, что вынуждает потенциальных покупателей приобретать аналогичную продукцию у конкурентов. </w:t>
      </w:r>
    </w:p>
    <w:p w:rsidR="00205736" w:rsidRPr="00205736" w:rsidRDefault="00205736" w:rsidP="002B3D20">
      <w:pPr>
        <w:tabs>
          <w:tab w:val="left" w:pos="4140"/>
        </w:tabs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sz w:val="28"/>
          <w:szCs w:val="28"/>
        </w:rPr>
        <w:t>Ан</w:t>
      </w:r>
      <w:r w:rsidR="00594B7B">
        <w:rPr>
          <w:sz w:val="28"/>
          <w:szCs w:val="28"/>
        </w:rPr>
        <w:t xml:space="preserve">ализ внешней среды предприятия </w:t>
      </w:r>
      <w:r w:rsidRPr="00205736">
        <w:rPr>
          <w:sz w:val="28"/>
          <w:szCs w:val="28"/>
        </w:rPr>
        <w:t>ГУП</w:t>
      </w:r>
      <w:r w:rsidR="00594B7B">
        <w:rPr>
          <w:sz w:val="28"/>
          <w:szCs w:val="28"/>
        </w:rPr>
        <w:t>КО</w:t>
      </w:r>
      <w:r w:rsidRPr="00205736">
        <w:rPr>
          <w:sz w:val="28"/>
          <w:szCs w:val="28"/>
        </w:rPr>
        <w:t xml:space="preserve"> «</w:t>
      </w:r>
      <w:proofErr w:type="spellStart"/>
      <w:r w:rsidRPr="00205736">
        <w:rPr>
          <w:sz w:val="28"/>
          <w:szCs w:val="28"/>
        </w:rPr>
        <w:t>Льговлес</w:t>
      </w:r>
      <w:proofErr w:type="spellEnd"/>
      <w:r w:rsidRPr="00205736">
        <w:rPr>
          <w:sz w:val="28"/>
          <w:szCs w:val="28"/>
        </w:rPr>
        <w:t>» показывает, что наиболее важными внешними факторами, ко</w:t>
      </w:r>
      <w:r w:rsidR="00594B7B">
        <w:rPr>
          <w:sz w:val="28"/>
          <w:szCs w:val="28"/>
        </w:rPr>
        <w:t xml:space="preserve">торые могут оказать влияние на </w:t>
      </w:r>
      <w:r w:rsidRPr="00205736">
        <w:rPr>
          <w:sz w:val="28"/>
          <w:szCs w:val="28"/>
        </w:rPr>
        <w:t>ГУП</w:t>
      </w:r>
      <w:r w:rsidR="00594B7B">
        <w:rPr>
          <w:sz w:val="28"/>
          <w:szCs w:val="28"/>
        </w:rPr>
        <w:t>КО</w:t>
      </w:r>
      <w:r w:rsidRPr="00205736">
        <w:rPr>
          <w:sz w:val="28"/>
          <w:szCs w:val="28"/>
        </w:rPr>
        <w:t xml:space="preserve"> являются:</w:t>
      </w:r>
    </w:p>
    <w:p w:rsidR="00205736" w:rsidRPr="00205736" w:rsidRDefault="00205736" w:rsidP="002B3D20">
      <w:pPr>
        <w:tabs>
          <w:tab w:val="left" w:pos="851"/>
          <w:tab w:val="left" w:pos="4140"/>
        </w:tabs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sz w:val="28"/>
          <w:szCs w:val="28"/>
        </w:rPr>
        <w:t xml:space="preserve">- повышающийся уровень доходов населения; </w:t>
      </w:r>
    </w:p>
    <w:p w:rsidR="00205736" w:rsidRPr="00205736" w:rsidRDefault="00205736" w:rsidP="002B3D20">
      <w:pPr>
        <w:tabs>
          <w:tab w:val="left" w:pos="851"/>
          <w:tab w:val="left" w:pos="4140"/>
        </w:tabs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sz w:val="28"/>
          <w:szCs w:val="28"/>
        </w:rPr>
        <w:lastRenderedPageBreak/>
        <w:t>- привлечение к разработке и производству продукции высококвалифицированных кадров;</w:t>
      </w:r>
    </w:p>
    <w:p w:rsidR="00205736" w:rsidRPr="00205736" w:rsidRDefault="00205736" w:rsidP="002B3D20">
      <w:pPr>
        <w:tabs>
          <w:tab w:val="left" w:pos="851"/>
          <w:tab w:val="left" w:pos="4140"/>
        </w:tabs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sz w:val="28"/>
          <w:szCs w:val="28"/>
        </w:rPr>
        <w:t>- возросший интерес потребителей к более качественной товарной продукции на фоне усиливающейся конкуренции предприятий лесной сферы;</w:t>
      </w:r>
    </w:p>
    <w:p w:rsidR="00205736" w:rsidRPr="00205736" w:rsidRDefault="00205736" w:rsidP="002B3D20">
      <w:pPr>
        <w:tabs>
          <w:tab w:val="left" w:pos="851"/>
          <w:tab w:val="left" w:pos="4140"/>
        </w:tabs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sz w:val="28"/>
          <w:szCs w:val="28"/>
        </w:rPr>
        <w:t>- увеличивающийся спрос на продукты переработки древесины, превышающий потребности в необработанной древесине, проявляющийся как на региональном, так и на международном уровнях;</w:t>
      </w:r>
    </w:p>
    <w:p w:rsidR="00205736" w:rsidRPr="00205736" w:rsidRDefault="00205736" w:rsidP="002B3D20">
      <w:pPr>
        <w:tabs>
          <w:tab w:val="left" w:pos="851"/>
          <w:tab w:val="left" w:pos="4140"/>
        </w:tabs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sz w:val="28"/>
          <w:szCs w:val="28"/>
        </w:rPr>
        <w:t>- нестабильная экономическая ситуация и различная конъюнктура рынка на всех уровнях (как положительная так и отрицательная);</w:t>
      </w:r>
    </w:p>
    <w:p w:rsidR="00205736" w:rsidRPr="00205736" w:rsidRDefault="00205736" w:rsidP="002B3D20">
      <w:pPr>
        <w:tabs>
          <w:tab w:val="left" w:pos="851"/>
          <w:tab w:val="left" w:pos="4140"/>
        </w:tabs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sz w:val="28"/>
          <w:szCs w:val="28"/>
        </w:rPr>
        <w:t>- ухудшающаяся экологическая обстановка.</w:t>
      </w:r>
    </w:p>
    <w:p w:rsidR="00205736" w:rsidRPr="00205736" w:rsidRDefault="00205736" w:rsidP="002B3D20">
      <w:pPr>
        <w:tabs>
          <w:tab w:val="left" w:pos="851"/>
          <w:tab w:val="left" w:pos="4140"/>
        </w:tabs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</w:p>
    <w:p w:rsidR="009E33BC" w:rsidRDefault="009E33BC" w:rsidP="002B3D20">
      <w:pPr>
        <w:pStyle w:val="aa"/>
        <w:spacing w:before="0" w:after="0" w:line="276" w:lineRule="auto"/>
        <w:jc w:val="center"/>
        <w:rPr>
          <w:b/>
          <w:color w:val="000000"/>
          <w:sz w:val="28"/>
          <w:szCs w:val="28"/>
        </w:rPr>
      </w:pPr>
    </w:p>
    <w:p w:rsidR="002B3D20" w:rsidRDefault="002B3D20" w:rsidP="002B3D20">
      <w:pPr>
        <w:pStyle w:val="aa"/>
        <w:spacing w:before="0" w:after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Организационно-экономическая характеристика предприятия</w:t>
      </w:r>
    </w:p>
    <w:p w:rsidR="002B3D20" w:rsidRDefault="002B3D20" w:rsidP="002B3D20">
      <w:pPr>
        <w:pStyle w:val="aa"/>
        <w:spacing w:before="0" w:after="0" w:line="276" w:lineRule="auto"/>
        <w:jc w:val="center"/>
        <w:rPr>
          <w:b/>
          <w:color w:val="000000"/>
          <w:sz w:val="28"/>
          <w:szCs w:val="28"/>
        </w:rPr>
      </w:pPr>
    </w:p>
    <w:p w:rsidR="002B3D20" w:rsidRDefault="002B3D20" w:rsidP="002B3D20">
      <w:pPr>
        <w:pStyle w:val="aa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анализе состояния предприятия, его проблем и перспектив, в первую очередь, целесообразно проанализировать основные технико-экономические показатели его функционирования за </w:t>
      </w:r>
      <w:r w:rsidR="001E30C9">
        <w:rPr>
          <w:color w:val="000000"/>
          <w:sz w:val="28"/>
          <w:szCs w:val="28"/>
        </w:rPr>
        <w:t>201</w:t>
      </w:r>
      <w:r w:rsidR="001B7692">
        <w:rPr>
          <w:color w:val="000000"/>
          <w:sz w:val="28"/>
          <w:szCs w:val="28"/>
        </w:rPr>
        <w:t>8</w:t>
      </w:r>
      <w:r w:rsidR="001E30C9">
        <w:rPr>
          <w:color w:val="000000"/>
          <w:sz w:val="28"/>
          <w:szCs w:val="28"/>
        </w:rPr>
        <w:t>-20</w:t>
      </w:r>
      <w:r w:rsidR="001B7692">
        <w:rPr>
          <w:color w:val="000000"/>
          <w:sz w:val="28"/>
          <w:szCs w:val="28"/>
        </w:rPr>
        <w:t>20</w:t>
      </w:r>
      <w:r w:rsidR="00724E01">
        <w:rPr>
          <w:color w:val="000000"/>
          <w:sz w:val="28"/>
          <w:szCs w:val="28"/>
        </w:rPr>
        <w:t xml:space="preserve"> год</w:t>
      </w:r>
      <w:r w:rsidR="00594B7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:rsidR="00724E01" w:rsidRDefault="00724E01" w:rsidP="002B3D20">
      <w:pPr>
        <w:pStyle w:val="aa"/>
        <w:spacing w:before="0" w:after="0" w:line="276" w:lineRule="auto"/>
        <w:jc w:val="center"/>
        <w:rPr>
          <w:color w:val="000000"/>
          <w:sz w:val="28"/>
          <w:szCs w:val="28"/>
        </w:rPr>
      </w:pPr>
    </w:p>
    <w:p w:rsidR="002B3D20" w:rsidRDefault="002B3D20" w:rsidP="00724E01">
      <w:pPr>
        <w:pStyle w:val="aa"/>
        <w:spacing w:before="0" w:after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 w:rsidR="00724E01">
        <w:rPr>
          <w:color w:val="000000"/>
          <w:sz w:val="28"/>
          <w:szCs w:val="28"/>
        </w:rPr>
        <w:t>1</w:t>
      </w:r>
    </w:p>
    <w:p w:rsidR="002B3D20" w:rsidRDefault="002B3D20" w:rsidP="002B3D20">
      <w:pPr>
        <w:pStyle w:val="aa"/>
        <w:spacing w:before="0" w:after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Основные те</w:t>
      </w:r>
      <w:r w:rsidR="001E30C9">
        <w:rPr>
          <w:color w:val="000000"/>
          <w:sz w:val="28"/>
          <w:szCs w:val="28"/>
        </w:rPr>
        <w:t xml:space="preserve">хнико-экономические показатели </w:t>
      </w:r>
      <w:r>
        <w:rPr>
          <w:color w:val="000000"/>
          <w:sz w:val="28"/>
          <w:szCs w:val="28"/>
        </w:rPr>
        <w:t>ГУП</w:t>
      </w:r>
      <w:r w:rsidR="001E30C9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Льговлес</w:t>
      </w:r>
      <w:proofErr w:type="spellEnd"/>
      <w:r>
        <w:rPr>
          <w:color w:val="000000"/>
          <w:sz w:val="28"/>
          <w:szCs w:val="28"/>
        </w:rPr>
        <w:t>»</w:t>
      </w:r>
    </w:p>
    <w:p w:rsidR="002B3D20" w:rsidRDefault="001E30C9" w:rsidP="002B3D20">
      <w:pPr>
        <w:pStyle w:val="aa"/>
        <w:spacing w:before="0" w:after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 201</w:t>
      </w:r>
      <w:r w:rsidR="001B769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-20</w:t>
      </w:r>
      <w:r w:rsidR="001B7692">
        <w:rPr>
          <w:color w:val="000000"/>
          <w:sz w:val="28"/>
          <w:szCs w:val="28"/>
        </w:rPr>
        <w:t>20</w:t>
      </w:r>
      <w:r w:rsidR="002B3D20">
        <w:rPr>
          <w:color w:val="000000"/>
          <w:sz w:val="28"/>
          <w:szCs w:val="28"/>
        </w:rPr>
        <w:t xml:space="preserve"> год</w:t>
      </w:r>
      <w:r w:rsidR="00594B7B">
        <w:rPr>
          <w:color w:val="000000"/>
          <w:sz w:val="28"/>
          <w:szCs w:val="28"/>
        </w:rPr>
        <w:t>ы.</w:t>
      </w:r>
    </w:p>
    <w:p w:rsidR="00724E01" w:rsidRDefault="00724E01" w:rsidP="002B3D20">
      <w:pPr>
        <w:pStyle w:val="aa"/>
        <w:spacing w:before="0" w:after="0" w:line="276" w:lineRule="auto"/>
        <w:jc w:val="center"/>
        <w:rPr>
          <w:color w:val="000000"/>
          <w:sz w:val="28"/>
          <w:szCs w:val="28"/>
        </w:rPr>
      </w:pPr>
    </w:p>
    <w:tbl>
      <w:tblPr>
        <w:tblW w:w="9791" w:type="dxa"/>
        <w:tblInd w:w="-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3"/>
        <w:gridCol w:w="1418"/>
        <w:gridCol w:w="1275"/>
        <w:gridCol w:w="1418"/>
        <w:gridCol w:w="1417"/>
      </w:tblGrid>
      <w:tr w:rsidR="00594B7B" w:rsidTr="001E30C9">
        <w:trPr>
          <w:trHeight w:hRule="exact" w:val="1008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ind w:left="523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B7B" w:rsidRDefault="00594B7B" w:rsidP="00C435E0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20</w:t>
            </w:r>
            <w:r>
              <w:rPr>
                <w:color w:val="000000"/>
                <w:spacing w:val="-7"/>
                <w:sz w:val="28"/>
                <w:szCs w:val="28"/>
                <w:lang w:val="en-US"/>
              </w:rPr>
              <w:t>1</w:t>
            </w:r>
            <w:r w:rsidR="00C435E0">
              <w:rPr>
                <w:color w:val="000000"/>
                <w:spacing w:val="-7"/>
                <w:sz w:val="28"/>
                <w:szCs w:val="28"/>
              </w:rPr>
              <w:t>8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  <w:p w:rsidR="00594B7B" w:rsidRDefault="001E30C9" w:rsidP="00C435E0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201</w:t>
            </w:r>
            <w:r w:rsidR="00C435E0">
              <w:rPr>
                <w:color w:val="000000"/>
                <w:spacing w:val="-7"/>
                <w:sz w:val="28"/>
                <w:szCs w:val="28"/>
              </w:rPr>
              <w:t>9</w:t>
            </w:r>
            <w:r w:rsidR="00594B7B">
              <w:rPr>
                <w:color w:val="000000"/>
                <w:spacing w:val="-7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  <w:p w:rsidR="00594B7B" w:rsidRDefault="001E30C9" w:rsidP="00C435E0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20</w:t>
            </w:r>
            <w:r w:rsidR="00C435E0">
              <w:rPr>
                <w:color w:val="000000"/>
                <w:spacing w:val="-7"/>
                <w:sz w:val="28"/>
                <w:szCs w:val="28"/>
              </w:rPr>
              <w:t>20</w:t>
            </w:r>
            <w:r w:rsidR="00594B7B">
              <w:rPr>
                <w:color w:val="000000"/>
                <w:spacing w:val="-7"/>
                <w:sz w:val="28"/>
                <w:szCs w:val="28"/>
              </w:rPr>
              <w:t xml:space="preserve"> г.</w:t>
            </w:r>
          </w:p>
        </w:tc>
      </w:tr>
      <w:tr w:rsidR="00594B7B" w:rsidTr="001E30C9">
        <w:trPr>
          <w:trHeight w:hRule="exact" w:val="403"/>
        </w:trPr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Объем выручки от реализации</w:t>
            </w:r>
          </w:p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rPr>
                <w:color w:val="000000"/>
                <w:spacing w:val="-4"/>
                <w:sz w:val="28"/>
                <w:szCs w:val="28"/>
              </w:rPr>
            </w:pPr>
          </w:p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rPr>
                <w:color w:val="000000"/>
                <w:spacing w:val="-4"/>
                <w:sz w:val="28"/>
                <w:szCs w:val="28"/>
              </w:rPr>
            </w:pPr>
          </w:p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rPr>
                <w:color w:val="000000"/>
                <w:spacing w:val="-4"/>
                <w:sz w:val="28"/>
                <w:szCs w:val="28"/>
              </w:rPr>
            </w:pPr>
          </w:p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B7B" w:rsidRDefault="00C435E0" w:rsidP="005C5AC2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7B" w:rsidRDefault="009868E5" w:rsidP="009868E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7B" w:rsidRDefault="009868E5" w:rsidP="009A47B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30AF5">
              <w:rPr>
                <w:sz w:val="28"/>
                <w:szCs w:val="28"/>
              </w:rPr>
              <w:t>2</w:t>
            </w:r>
            <w:r w:rsidR="009A47B5">
              <w:rPr>
                <w:sz w:val="28"/>
                <w:szCs w:val="28"/>
              </w:rPr>
              <w:t>05</w:t>
            </w:r>
          </w:p>
        </w:tc>
      </w:tr>
      <w:tr w:rsidR="00410C25" w:rsidTr="001E30C9">
        <w:trPr>
          <w:trHeight w:hRule="exact" w:val="403"/>
        </w:trPr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C25" w:rsidRDefault="00713405" w:rsidP="00B32305">
            <w:pPr>
              <w:shd w:val="clear" w:color="auto" w:fill="FFFFFF"/>
              <w:snapToGrid w:val="0"/>
              <w:spacing w:line="276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Рост продаж к прошлому году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C25" w:rsidRDefault="00713405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C25" w:rsidRDefault="00DD4217" w:rsidP="005C5AC2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C25" w:rsidRDefault="009868E5" w:rsidP="005C5AC2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13405">
              <w:rPr>
                <w:sz w:val="28"/>
                <w:szCs w:val="28"/>
              </w:rPr>
              <w:t>7,3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C25" w:rsidRDefault="009A47B5" w:rsidP="005C5AC2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</w:t>
            </w:r>
          </w:p>
        </w:tc>
      </w:tr>
      <w:tr w:rsidR="00594B7B" w:rsidTr="001E30C9">
        <w:trPr>
          <w:trHeight w:hRule="exact" w:val="720"/>
        </w:trPr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ind w:right="734" w:firstLine="5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Себестоимость реализованной продукции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B7B" w:rsidRDefault="009A23CA" w:rsidP="00571F7D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7B" w:rsidRDefault="009868E5" w:rsidP="00344BB7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6061</w:t>
            </w:r>
          </w:p>
          <w:p w:rsidR="00571F7D" w:rsidRDefault="00571F7D" w:rsidP="00344BB7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7B" w:rsidRDefault="009A47B5" w:rsidP="00344BB7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</w:t>
            </w:r>
          </w:p>
        </w:tc>
      </w:tr>
      <w:tr w:rsidR="00594B7B" w:rsidTr="001E30C9">
        <w:trPr>
          <w:trHeight w:hRule="exact" w:val="720"/>
        </w:trPr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ind w:right="734" w:firstLine="5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Валовая прибыль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B7B" w:rsidRDefault="009A23CA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7B" w:rsidRDefault="009868E5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2846</w:t>
            </w:r>
          </w:p>
          <w:p w:rsidR="00571F7D" w:rsidRDefault="00571F7D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7B" w:rsidRDefault="009A47B5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2199</w:t>
            </w:r>
          </w:p>
        </w:tc>
      </w:tr>
      <w:tr w:rsidR="00594B7B" w:rsidTr="001E30C9">
        <w:trPr>
          <w:trHeight w:hRule="exact" w:val="422"/>
        </w:trPr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Прибыль от продаж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B7B" w:rsidRDefault="009A23CA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7B" w:rsidRDefault="009868E5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7B" w:rsidRDefault="009A47B5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13405" w:rsidTr="001E30C9">
        <w:trPr>
          <w:trHeight w:hRule="exact" w:val="422"/>
        </w:trPr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3405" w:rsidRDefault="00713405" w:rsidP="00B32305">
            <w:pPr>
              <w:shd w:val="clear" w:color="auto" w:fill="FFFFFF"/>
              <w:snapToGrid w:val="0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Прочие доходы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3405" w:rsidRDefault="00713405" w:rsidP="00713405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405" w:rsidRDefault="009A23CA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405" w:rsidRDefault="009868E5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405" w:rsidRDefault="009A47B5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713405" w:rsidTr="001E30C9">
        <w:trPr>
          <w:trHeight w:hRule="exact" w:val="422"/>
        </w:trPr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3405" w:rsidRDefault="00713405" w:rsidP="00B32305">
            <w:pPr>
              <w:shd w:val="clear" w:color="auto" w:fill="FFFFFF"/>
              <w:snapToGrid w:val="0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Прочие расходы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3405" w:rsidRDefault="00713405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405" w:rsidRDefault="00FD6F26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405" w:rsidRDefault="009868E5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405" w:rsidRDefault="009A47B5" w:rsidP="009A47B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594B7B" w:rsidTr="001E30C9">
        <w:trPr>
          <w:trHeight w:hRule="exact" w:val="442"/>
        </w:trPr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Чистая прибыль (убыток)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B7B" w:rsidRDefault="00FD6F26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7B" w:rsidRDefault="009868E5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7B" w:rsidRDefault="003059EC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-251</w:t>
            </w:r>
          </w:p>
        </w:tc>
      </w:tr>
      <w:tr w:rsidR="00594B7B" w:rsidTr="001E30C9">
        <w:trPr>
          <w:trHeight w:hRule="exact" w:val="710"/>
        </w:trPr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ind w:right="725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Уставной капитал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7B" w:rsidRDefault="00410C25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  <w:p w:rsidR="00410C25" w:rsidRDefault="00410C25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7B" w:rsidRDefault="00410C25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</w:tr>
      <w:tr w:rsidR="00D93B3E" w:rsidTr="001E30C9">
        <w:trPr>
          <w:trHeight w:hRule="exact" w:val="710"/>
        </w:trPr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3B3E" w:rsidRDefault="00D93B3E" w:rsidP="00B32305">
            <w:pPr>
              <w:shd w:val="clear" w:color="auto" w:fill="FFFFFF"/>
              <w:snapToGrid w:val="0"/>
              <w:spacing w:line="276" w:lineRule="auto"/>
              <w:ind w:right="725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Добавочный капитал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3B3E" w:rsidRDefault="00D93B3E" w:rsidP="00D93B3E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B3E" w:rsidRDefault="00D93B3E" w:rsidP="007E0C7D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B3E" w:rsidRDefault="00D93B3E" w:rsidP="007E0C7D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2754</w:t>
            </w:r>
          </w:p>
          <w:p w:rsidR="003F01BC" w:rsidRDefault="003F01BC" w:rsidP="007E0C7D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B3E" w:rsidRDefault="00D93B3E" w:rsidP="007E0C7D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2754</w:t>
            </w:r>
          </w:p>
        </w:tc>
      </w:tr>
      <w:tr w:rsidR="00594B7B" w:rsidTr="001E30C9">
        <w:trPr>
          <w:trHeight w:hRule="exact" w:val="914"/>
        </w:trPr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4B7B" w:rsidRDefault="00D93B3E" w:rsidP="00D93B3E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Заемный капитал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B7B" w:rsidRDefault="003059EC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0C25" w:rsidRDefault="009868E5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7B" w:rsidRDefault="00594B7B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0C25" w:rsidRDefault="003059EC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</w:t>
            </w:r>
          </w:p>
        </w:tc>
      </w:tr>
    </w:tbl>
    <w:p w:rsidR="002B3D20" w:rsidRDefault="002B3D20" w:rsidP="002B3D20">
      <w:pPr>
        <w:pStyle w:val="aa"/>
        <w:spacing w:before="0" w:after="0" w:line="276" w:lineRule="auto"/>
        <w:ind w:firstLine="567"/>
        <w:jc w:val="both"/>
      </w:pPr>
    </w:p>
    <w:p w:rsidR="00D57FAC" w:rsidRDefault="00410C25" w:rsidP="002B3D20">
      <w:pPr>
        <w:pStyle w:val="aa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таблице</w:t>
      </w:r>
      <w:r w:rsidR="003059EC">
        <w:rPr>
          <w:color w:val="000000"/>
          <w:sz w:val="28"/>
          <w:szCs w:val="28"/>
        </w:rPr>
        <w:t xml:space="preserve"> </w:t>
      </w:r>
      <w:r w:rsidR="00724E01">
        <w:rPr>
          <w:color w:val="000000"/>
          <w:sz w:val="28"/>
          <w:szCs w:val="28"/>
        </w:rPr>
        <w:t>1</w:t>
      </w:r>
      <w:r w:rsidR="003059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приведены показатели ГУПКО «</w:t>
      </w:r>
      <w:proofErr w:type="spellStart"/>
      <w:r>
        <w:rPr>
          <w:color w:val="000000"/>
          <w:sz w:val="28"/>
          <w:szCs w:val="28"/>
        </w:rPr>
        <w:t>Льговлес</w:t>
      </w:r>
      <w:proofErr w:type="spellEnd"/>
      <w:r>
        <w:rPr>
          <w:color w:val="000000"/>
          <w:sz w:val="28"/>
          <w:szCs w:val="28"/>
        </w:rPr>
        <w:t xml:space="preserve">» за последние 3 года. Объемы производства </w:t>
      </w:r>
      <w:r w:rsidR="003059EC">
        <w:rPr>
          <w:color w:val="000000"/>
          <w:sz w:val="28"/>
          <w:szCs w:val="28"/>
        </w:rPr>
        <w:t xml:space="preserve">за период с 2018 по 2020 </w:t>
      </w:r>
      <w:r w:rsidR="00C03329">
        <w:rPr>
          <w:color w:val="000000"/>
          <w:sz w:val="28"/>
          <w:szCs w:val="28"/>
        </w:rPr>
        <w:t xml:space="preserve">уменьшились на </w:t>
      </w:r>
      <w:r w:rsidR="003059EC">
        <w:rPr>
          <w:color w:val="000000"/>
          <w:sz w:val="28"/>
          <w:szCs w:val="28"/>
        </w:rPr>
        <w:t>29,3</w:t>
      </w:r>
      <w:r w:rsidR="00C03329">
        <w:rPr>
          <w:color w:val="000000"/>
          <w:sz w:val="28"/>
          <w:szCs w:val="28"/>
        </w:rPr>
        <w:t xml:space="preserve">%. </w:t>
      </w:r>
      <w:r w:rsidR="006E23E5">
        <w:rPr>
          <w:color w:val="000000"/>
          <w:sz w:val="28"/>
          <w:szCs w:val="28"/>
        </w:rPr>
        <w:t>П</w:t>
      </w:r>
      <w:r w:rsidR="00C03329" w:rsidRPr="00C03329">
        <w:rPr>
          <w:color w:val="000000"/>
          <w:sz w:val="28"/>
          <w:szCs w:val="28"/>
        </w:rPr>
        <w:t xml:space="preserve">о контракту выделено древесины </w:t>
      </w:r>
      <w:r w:rsidR="006E23E5">
        <w:rPr>
          <w:color w:val="000000"/>
          <w:sz w:val="28"/>
          <w:szCs w:val="28"/>
        </w:rPr>
        <w:t>в 2020 году по сравнению с 2018 годом вполовину</w:t>
      </w:r>
      <w:r w:rsidR="00C03329" w:rsidRPr="00C03329">
        <w:rPr>
          <w:color w:val="000000"/>
          <w:sz w:val="28"/>
          <w:szCs w:val="28"/>
        </w:rPr>
        <w:t xml:space="preserve"> меньше</w:t>
      </w:r>
      <w:r w:rsidR="006E23E5">
        <w:rPr>
          <w:color w:val="000000"/>
          <w:sz w:val="28"/>
          <w:szCs w:val="28"/>
        </w:rPr>
        <w:t xml:space="preserve"> (6,1 м3 в 2018 г., 3,0 м3 в 2020 г.)</w:t>
      </w:r>
      <w:r w:rsidR="00C03329" w:rsidRPr="00C03329">
        <w:rPr>
          <w:color w:val="000000"/>
          <w:sz w:val="28"/>
          <w:szCs w:val="28"/>
        </w:rPr>
        <w:t xml:space="preserve">, </w:t>
      </w:r>
      <w:r w:rsidR="00C03329">
        <w:rPr>
          <w:color w:val="000000"/>
          <w:sz w:val="28"/>
          <w:szCs w:val="28"/>
        </w:rPr>
        <w:t xml:space="preserve">кроме того, </w:t>
      </w:r>
      <w:r w:rsidR="00C03329" w:rsidRPr="00C03329">
        <w:rPr>
          <w:color w:val="000000"/>
          <w:sz w:val="28"/>
          <w:szCs w:val="28"/>
        </w:rPr>
        <w:t>древесина низкосортная (маленький объем хлыста</w:t>
      </w:r>
      <w:r w:rsidR="003F01BC">
        <w:rPr>
          <w:color w:val="000000"/>
          <w:sz w:val="28"/>
          <w:szCs w:val="28"/>
        </w:rPr>
        <w:t>, низкий % деловой древесины</w:t>
      </w:r>
      <w:r w:rsidR="00C03329" w:rsidRPr="00C03329">
        <w:rPr>
          <w:color w:val="000000"/>
          <w:sz w:val="28"/>
          <w:szCs w:val="28"/>
        </w:rPr>
        <w:t>).</w:t>
      </w:r>
      <w:r w:rsidR="00C03329">
        <w:rPr>
          <w:color w:val="000000"/>
          <w:sz w:val="28"/>
          <w:szCs w:val="28"/>
        </w:rPr>
        <w:t xml:space="preserve"> В 201</w:t>
      </w:r>
      <w:r w:rsidR="006E23E5">
        <w:rPr>
          <w:color w:val="000000"/>
          <w:sz w:val="28"/>
          <w:szCs w:val="28"/>
        </w:rPr>
        <w:t>8</w:t>
      </w:r>
      <w:r w:rsidR="00C03329">
        <w:rPr>
          <w:color w:val="000000"/>
          <w:sz w:val="28"/>
          <w:szCs w:val="28"/>
        </w:rPr>
        <w:t>-20</w:t>
      </w:r>
      <w:r w:rsidR="006E23E5">
        <w:rPr>
          <w:color w:val="000000"/>
          <w:sz w:val="28"/>
          <w:szCs w:val="28"/>
        </w:rPr>
        <w:t>20</w:t>
      </w:r>
      <w:r w:rsidR="00C03329">
        <w:rPr>
          <w:color w:val="000000"/>
          <w:sz w:val="28"/>
          <w:szCs w:val="28"/>
        </w:rPr>
        <w:t xml:space="preserve"> г. наблюдается устойчивая зависимость издержек производства</w:t>
      </w:r>
      <w:r w:rsidR="00D4134D">
        <w:rPr>
          <w:color w:val="000000"/>
          <w:sz w:val="28"/>
          <w:szCs w:val="28"/>
        </w:rPr>
        <w:t>, в том числе управленческих расходов,</w:t>
      </w:r>
      <w:r w:rsidR="00C93213">
        <w:rPr>
          <w:color w:val="000000"/>
          <w:sz w:val="28"/>
          <w:szCs w:val="28"/>
        </w:rPr>
        <w:t xml:space="preserve"> от объемов выручки.</w:t>
      </w:r>
      <w:r w:rsidR="00C03329">
        <w:rPr>
          <w:color w:val="000000"/>
          <w:sz w:val="28"/>
          <w:szCs w:val="28"/>
        </w:rPr>
        <w:t xml:space="preserve"> Это может свидетельствовать о стабильности производства и, как следствие, з</w:t>
      </w:r>
      <w:r w:rsidR="008A07C8">
        <w:rPr>
          <w:color w:val="000000"/>
          <w:sz w:val="28"/>
          <w:szCs w:val="28"/>
        </w:rPr>
        <w:t xml:space="preserve">атрат на него (рисунок 1). Несмотря на это, в </w:t>
      </w:r>
      <w:r w:rsidR="001334C6">
        <w:rPr>
          <w:color w:val="000000"/>
          <w:sz w:val="28"/>
          <w:szCs w:val="28"/>
        </w:rPr>
        <w:t xml:space="preserve">отчетном периоде наблюдается </w:t>
      </w:r>
      <w:r w:rsidR="00516713">
        <w:rPr>
          <w:color w:val="000000"/>
          <w:sz w:val="28"/>
          <w:szCs w:val="28"/>
        </w:rPr>
        <w:t>уменьшение показателей</w:t>
      </w:r>
      <w:r w:rsidR="001334C6">
        <w:rPr>
          <w:color w:val="000000"/>
          <w:sz w:val="28"/>
          <w:szCs w:val="28"/>
        </w:rPr>
        <w:t xml:space="preserve"> чистой прибыли</w:t>
      </w:r>
      <w:r w:rsidR="00516713">
        <w:rPr>
          <w:color w:val="000000"/>
          <w:sz w:val="28"/>
          <w:szCs w:val="28"/>
        </w:rPr>
        <w:t>, а в 2020 году получен убыток от деятельности предприятия</w:t>
      </w:r>
      <w:r w:rsidR="001334C6">
        <w:rPr>
          <w:color w:val="000000"/>
          <w:sz w:val="28"/>
          <w:szCs w:val="28"/>
        </w:rPr>
        <w:t xml:space="preserve">. </w:t>
      </w:r>
      <w:r w:rsidR="00F847CA">
        <w:rPr>
          <w:color w:val="000000"/>
          <w:sz w:val="28"/>
          <w:szCs w:val="28"/>
        </w:rPr>
        <w:t>Связано это с тем, что снижение показателей объемов производства происходило быстрее, чем уменьшение издержек, так как увеличивалась стоимость материальных запасов</w:t>
      </w:r>
      <w:r w:rsidR="00036928">
        <w:rPr>
          <w:color w:val="000000"/>
          <w:sz w:val="28"/>
          <w:szCs w:val="28"/>
        </w:rPr>
        <w:t>,</w:t>
      </w:r>
      <w:r w:rsidR="00F847CA">
        <w:rPr>
          <w:color w:val="000000"/>
          <w:sz w:val="28"/>
          <w:szCs w:val="28"/>
        </w:rPr>
        <w:t xml:space="preserve"> </w:t>
      </w:r>
      <w:r w:rsidR="00036928">
        <w:rPr>
          <w:color w:val="000000"/>
          <w:sz w:val="28"/>
          <w:szCs w:val="28"/>
        </w:rPr>
        <w:t>а</w:t>
      </w:r>
      <w:r w:rsidR="00F847CA">
        <w:rPr>
          <w:color w:val="000000"/>
          <w:sz w:val="28"/>
          <w:szCs w:val="28"/>
        </w:rPr>
        <w:t xml:space="preserve"> </w:t>
      </w:r>
      <w:r w:rsidR="00036928">
        <w:rPr>
          <w:color w:val="000000"/>
          <w:sz w:val="28"/>
          <w:szCs w:val="28"/>
        </w:rPr>
        <w:t>в связи с тем, что</w:t>
      </w:r>
      <w:r w:rsidR="00F847CA">
        <w:rPr>
          <w:color w:val="000000"/>
          <w:sz w:val="28"/>
          <w:szCs w:val="28"/>
        </w:rPr>
        <w:t xml:space="preserve"> экономия материальных ресурсов и </w:t>
      </w:r>
      <w:r w:rsidR="00036928">
        <w:rPr>
          <w:color w:val="000000"/>
          <w:sz w:val="28"/>
          <w:szCs w:val="28"/>
        </w:rPr>
        <w:t xml:space="preserve">оптимизация расходов уже сложились в предыдущие периоды, </w:t>
      </w:r>
      <w:r w:rsidR="00F847CA">
        <w:rPr>
          <w:color w:val="000000"/>
          <w:sz w:val="28"/>
          <w:szCs w:val="28"/>
        </w:rPr>
        <w:t>дальнейшее уменьшение числ</w:t>
      </w:r>
      <w:r w:rsidR="00036928">
        <w:rPr>
          <w:color w:val="000000"/>
          <w:sz w:val="28"/>
          <w:szCs w:val="28"/>
        </w:rPr>
        <w:t xml:space="preserve">енности работников предприятия </w:t>
      </w:r>
      <w:r w:rsidR="00F847CA">
        <w:rPr>
          <w:color w:val="000000"/>
          <w:sz w:val="28"/>
          <w:szCs w:val="28"/>
        </w:rPr>
        <w:t xml:space="preserve">и количества </w:t>
      </w:r>
      <w:r w:rsidR="00036928">
        <w:rPr>
          <w:color w:val="000000"/>
          <w:sz w:val="28"/>
          <w:szCs w:val="28"/>
        </w:rPr>
        <w:t xml:space="preserve">необходимых </w:t>
      </w:r>
      <w:r w:rsidR="00F847CA">
        <w:rPr>
          <w:color w:val="000000"/>
          <w:sz w:val="28"/>
          <w:szCs w:val="28"/>
        </w:rPr>
        <w:t xml:space="preserve">материальных запасов </w:t>
      </w:r>
      <w:r w:rsidR="00036928">
        <w:rPr>
          <w:color w:val="000000"/>
          <w:sz w:val="28"/>
          <w:szCs w:val="28"/>
        </w:rPr>
        <w:t>не обеспечивало бы выполнение возложенных функций.</w:t>
      </w:r>
      <w:r w:rsidR="00F847CA">
        <w:rPr>
          <w:color w:val="000000"/>
          <w:sz w:val="28"/>
          <w:szCs w:val="28"/>
        </w:rPr>
        <w:t xml:space="preserve"> </w:t>
      </w:r>
    </w:p>
    <w:p w:rsidR="001334C6" w:rsidRDefault="001334C6" w:rsidP="002B3D20">
      <w:pPr>
        <w:pStyle w:val="aa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</w:p>
    <w:p w:rsidR="001334C6" w:rsidRDefault="00D57FAC" w:rsidP="002B3D20">
      <w:pPr>
        <w:pStyle w:val="aa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76875" cy="3352800"/>
            <wp:effectExtent l="0" t="0" r="0" b="0"/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334C6" w:rsidRDefault="001334C6" w:rsidP="002B3D20">
      <w:pPr>
        <w:pStyle w:val="aa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</w:p>
    <w:p w:rsidR="001334C6" w:rsidRDefault="001334C6" w:rsidP="002B3D20">
      <w:pPr>
        <w:pStyle w:val="aa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</w:p>
    <w:p w:rsidR="002B3D20" w:rsidRDefault="002B3D20" w:rsidP="00D93B3E">
      <w:pPr>
        <w:pStyle w:val="aa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Величина добавочного капитала предприятия </w:t>
      </w:r>
      <w:r w:rsidR="00D93B3E">
        <w:rPr>
          <w:color w:val="000000"/>
          <w:sz w:val="28"/>
          <w:szCs w:val="28"/>
        </w:rPr>
        <w:t xml:space="preserve">в течение отчетного периода не изменялась. </w:t>
      </w:r>
      <w:r w:rsidR="002B4388">
        <w:rPr>
          <w:color w:val="000000"/>
          <w:sz w:val="28"/>
          <w:szCs w:val="28"/>
        </w:rPr>
        <w:t>Уменьшается</w:t>
      </w:r>
      <w:r w:rsidR="00D93B3E">
        <w:rPr>
          <w:color w:val="000000"/>
          <w:sz w:val="28"/>
          <w:szCs w:val="28"/>
        </w:rPr>
        <w:t xml:space="preserve"> показатель заемного капитала</w:t>
      </w:r>
      <w:r w:rsidR="002561E2">
        <w:rPr>
          <w:color w:val="000000"/>
          <w:sz w:val="28"/>
          <w:szCs w:val="28"/>
        </w:rPr>
        <w:t>, который представлен краткосрочной кредиторской задолженностью, но вместе с тем и у</w:t>
      </w:r>
      <w:r w:rsidR="002B4388">
        <w:rPr>
          <w:color w:val="000000"/>
          <w:sz w:val="28"/>
          <w:szCs w:val="28"/>
        </w:rPr>
        <w:t xml:space="preserve">меньшается остаточная стоимость основных средств, так как на них начисляется амортизация; </w:t>
      </w:r>
      <w:r w:rsidR="008646B9">
        <w:rPr>
          <w:color w:val="000000"/>
          <w:sz w:val="28"/>
          <w:szCs w:val="28"/>
        </w:rPr>
        <w:t xml:space="preserve">стоимость </w:t>
      </w:r>
      <w:r w:rsidR="002B4388">
        <w:rPr>
          <w:color w:val="000000"/>
          <w:sz w:val="28"/>
          <w:szCs w:val="28"/>
        </w:rPr>
        <w:t>оборотны</w:t>
      </w:r>
      <w:r w:rsidR="008646B9">
        <w:rPr>
          <w:color w:val="000000"/>
          <w:sz w:val="28"/>
          <w:szCs w:val="28"/>
        </w:rPr>
        <w:t>х</w:t>
      </w:r>
      <w:r w:rsidR="002B4388">
        <w:rPr>
          <w:color w:val="000000"/>
          <w:sz w:val="28"/>
          <w:szCs w:val="28"/>
        </w:rPr>
        <w:t xml:space="preserve"> средств, представленны</w:t>
      </w:r>
      <w:r w:rsidR="008646B9">
        <w:rPr>
          <w:color w:val="000000"/>
          <w:sz w:val="28"/>
          <w:szCs w:val="28"/>
        </w:rPr>
        <w:t>х</w:t>
      </w:r>
      <w:r w:rsidR="002B4388">
        <w:rPr>
          <w:color w:val="000000"/>
          <w:sz w:val="28"/>
          <w:szCs w:val="28"/>
        </w:rPr>
        <w:t xml:space="preserve"> материалами, готовой продукцией и текущей дебиторской задолженностью увел</w:t>
      </w:r>
      <w:r w:rsidR="008646B9">
        <w:rPr>
          <w:color w:val="000000"/>
          <w:sz w:val="28"/>
          <w:szCs w:val="28"/>
        </w:rPr>
        <w:t xml:space="preserve">ичивалась в течение 2018-2019 г. и незначительно уменьшилась в 2020 году.  </w:t>
      </w:r>
    </w:p>
    <w:p w:rsidR="00724E01" w:rsidRDefault="00724E01" w:rsidP="002B3D20">
      <w:pPr>
        <w:pStyle w:val="aa"/>
        <w:spacing w:before="0" w:after="0" w:line="276" w:lineRule="auto"/>
        <w:jc w:val="center"/>
        <w:rPr>
          <w:color w:val="000000"/>
          <w:sz w:val="28"/>
          <w:szCs w:val="28"/>
        </w:rPr>
      </w:pPr>
    </w:p>
    <w:p w:rsidR="002B3D20" w:rsidRDefault="002B3D20" w:rsidP="00724E01">
      <w:pPr>
        <w:pStyle w:val="aa"/>
        <w:spacing w:before="0" w:after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Таблица </w:t>
      </w:r>
      <w:r w:rsidR="00CA0EEF">
        <w:rPr>
          <w:color w:val="000000"/>
          <w:sz w:val="28"/>
          <w:szCs w:val="28"/>
        </w:rPr>
        <w:t>2</w:t>
      </w:r>
    </w:p>
    <w:p w:rsidR="002B3D20" w:rsidRDefault="002B3D20" w:rsidP="002B3D20">
      <w:pPr>
        <w:pStyle w:val="aa"/>
        <w:spacing w:before="0" w:after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Состав, структ</w:t>
      </w:r>
      <w:r w:rsidR="002561E2">
        <w:rPr>
          <w:color w:val="000000"/>
          <w:sz w:val="28"/>
          <w:szCs w:val="28"/>
        </w:rPr>
        <w:t xml:space="preserve">ура и движение основных фондов и внеоборотных активов </w:t>
      </w:r>
      <w:r>
        <w:rPr>
          <w:color w:val="000000"/>
          <w:sz w:val="28"/>
          <w:szCs w:val="28"/>
        </w:rPr>
        <w:t>ГУП</w:t>
      </w:r>
      <w:r w:rsidR="002561E2">
        <w:rPr>
          <w:color w:val="000000"/>
          <w:sz w:val="28"/>
          <w:szCs w:val="28"/>
        </w:rPr>
        <w:t xml:space="preserve">КО 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Льговлес</w:t>
      </w:r>
      <w:proofErr w:type="spellEnd"/>
      <w:r>
        <w:rPr>
          <w:color w:val="000000"/>
          <w:sz w:val="28"/>
          <w:szCs w:val="28"/>
        </w:rPr>
        <w:t>»</w:t>
      </w:r>
    </w:p>
    <w:p w:rsidR="002B3D20" w:rsidRDefault="004F1E1A" w:rsidP="002B3D20">
      <w:pPr>
        <w:pStyle w:val="aa"/>
        <w:spacing w:before="0" w:after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 2018</w:t>
      </w:r>
      <w:r w:rsidR="002561E2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20</w:t>
      </w:r>
      <w:r w:rsidR="002561E2">
        <w:rPr>
          <w:color w:val="000000"/>
          <w:sz w:val="28"/>
          <w:szCs w:val="28"/>
        </w:rPr>
        <w:t xml:space="preserve"> годы </w:t>
      </w:r>
    </w:p>
    <w:p w:rsidR="00724E01" w:rsidRDefault="00724E01" w:rsidP="002B3D20">
      <w:pPr>
        <w:pStyle w:val="aa"/>
        <w:spacing w:before="0" w:after="0" w:line="276" w:lineRule="auto"/>
        <w:jc w:val="center"/>
        <w:rPr>
          <w:color w:val="000000"/>
          <w:sz w:val="28"/>
          <w:szCs w:val="28"/>
        </w:rPr>
      </w:pPr>
    </w:p>
    <w:tbl>
      <w:tblPr>
        <w:tblW w:w="9378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2574"/>
        <w:gridCol w:w="1276"/>
        <w:gridCol w:w="846"/>
        <w:gridCol w:w="1276"/>
        <w:gridCol w:w="992"/>
        <w:gridCol w:w="1422"/>
        <w:gridCol w:w="992"/>
      </w:tblGrid>
      <w:tr w:rsidR="00957A2E" w:rsidTr="009E4F8B">
        <w:trPr>
          <w:cantSplit/>
          <w:trHeight w:hRule="exact" w:val="332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A2E" w:rsidRDefault="00957A2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Фондов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2E" w:rsidRDefault="009E4F8B" w:rsidP="003825DB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825DB">
              <w:rPr>
                <w:sz w:val="28"/>
                <w:szCs w:val="28"/>
              </w:rPr>
              <w:t>8</w:t>
            </w:r>
            <w:r w:rsidR="00957A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9E4F8B" w:rsidP="003825DB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825D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9E4F8B" w:rsidP="003825DB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825D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</w:t>
            </w:r>
          </w:p>
        </w:tc>
      </w:tr>
      <w:tr w:rsidR="00957A2E" w:rsidTr="009E4F8B">
        <w:trPr>
          <w:cantSplit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A2E" w:rsidRDefault="00957A2E" w:rsidP="00B32305">
            <w:pPr>
              <w:spacing w:line="276" w:lineRule="auto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A2E" w:rsidRDefault="00957A2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Тыс.руб.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2E" w:rsidRDefault="00957A2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Pr="009E4F8B" w:rsidRDefault="009E4F8B" w:rsidP="00B3230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9E4F8B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9E4F8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9E4F8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9E4F8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57A2E" w:rsidTr="009E4F8B"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A2E" w:rsidRDefault="00957A2E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A2E" w:rsidRDefault="00957A2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6051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2E" w:rsidRDefault="0071731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576AA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3E3C80" w:rsidP="00624AA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</w:t>
            </w:r>
            <w:r w:rsidR="00624AA9">
              <w:rPr>
                <w:sz w:val="28"/>
                <w:szCs w:val="28"/>
              </w:rPr>
              <w:t>7</w:t>
            </w:r>
          </w:p>
        </w:tc>
      </w:tr>
      <w:tr w:rsidR="00957A2E" w:rsidTr="009E4F8B"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A2E" w:rsidRDefault="00957A2E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A2E" w:rsidRDefault="007A4453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2E" w:rsidRDefault="0071731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2B0EFB">
              <w:rPr>
                <w:sz w:val="28"/>
                <w:szCs w:val="28"/>
              </w:rPr>
              <w:t>6</w:t>
            </w:r>
          </w:p>
          <w:p w:rsidR="00576AA7" w:rsidRDefault="00576AA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2B0EF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624AA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</w:tr>
      <w:tr w:rsidR="00957A2E" w:rsidTr="009E4F8B"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A2E" w:rsidRDefault="00957A2E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и оборудование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A2E" w:rsidRDefault="0071731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2E" w:rsidRDefault="00576AA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576AA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2C777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A4453">
              <w:rPr>
                <w:sz w:val="28"/>
                <w:szCs w:val="28"/>
              </w:rPr>
              <w:t>,3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624AA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154FC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957A2E" w:rsidTr="009E4F8B"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A2E" w:rsidRDefault="00957A2E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A2E" w:rsidRDefault="003825D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5273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2E" w:rsidRDefault="00576AA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576AA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5129</w:t>
            </w:r>
          </w:p>
          <w:p w:rsidR="00E565E6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2C777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624AA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154FC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</w:tr>
      <w:tr w:rsidR="00957A2E" w:rsidTr="009E4F8B"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A2E" w:rsidRDefault="00957A2E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Производственный и хоз. инвентарь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A2E" w:rsidRDefault="003825D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2E" w:rsidRDefault="00576AA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576AA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2C777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624AA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154FC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957A2E" w:rsidTr="009E4F8B"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A2E" w:rsidRDefault="00957A2E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Офисное оборудование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A2E" w:rsidRDefault="00957A2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2E" w:rsidRDefault="00957A2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957A2E" w:rsidTr="009E4F8B"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A2E" w:rsidRDefault="00957A2E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виды основных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A2E" w:rsidRDefault="00957A2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2E" w:rsidRDefault="00957A2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E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9E4F8B" w:rsidTr="009E4F8B"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8B" w:rsidRDefault="009E4F8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основных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8B" w:rsidRDefault="00717310" w:rsidP="007A445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15842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8B" w:rsidRDefault="009E4F8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8B" w:rsidRDefault="00576AA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8B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8B" w:rsidRDefault="00624AA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8B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E4F8B" w:rsidTr="009E4F8B"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8B" w:rsidRDefault="009E4F8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Незавершенное строительство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4F8B" w:rsidRDefault="0071731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8B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8B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8B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8B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8B" w:rsidRDefault="00E565E6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2B3D20" w:rsidRDefault="002B3D20" w:rsidP="002B3D20">
      <w:pPr>
        <w:pStyle w:val="aa"/>
        <w:spacing w:before="0" w:after="0" w:line="276" w:lineRule="auto"/>
        <w:ind w:firstLine="560"/>
        <w:rPr>
          <w:color w:val="000000"/>
          <w:sz w:val="28"/>
          <w:szCs w:val="28"/>
        </w:rPr>
      </w:pPr>
    </w:p>
    <w:p w:rsidR="00423C15" w:rsidRDefault="00423C15" w:rsidP="002B3D20">
      <w:pPr>
        <w:pStyle w:val="aa"/>
        <w:spacing w:before="0" w:after="0" w:line="276" w:lineRule="auto"/>
        <w:ind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 таблицы 2 видим, что в отчетном периоде наблюдал</w:t>
      </w:r>
      <w:r w:rsidR="002B4388">
        <w:rPr>
          <w:color w:val="000000"/>
          <w:sz w:val="28"/>
          <w:szCs w:val="28"/>
        </w:rPr>
        <w:t>ось</w:t>
      </w:r>
      <w:r w:rsidR="001656EA">
        <w:rPr>
          <w:color w:val="000000"/>
          <w:sz w:val="28"/>
          <w:szCs w:val="28"/>
        </w:rPr>
        <w:t xml:space="preserve"> </w:t>
      </w:r>
      <w:r w:rsidR="002B4388">
        <w:rPr>
          <w:color w:val="000000"/>
          <w:sz w:val="28"/>
          <w:szCs w:val="28"/>
        </w:rPr>
        <w:t>снижение</w:t>
      </w:r>
      <w:r w:rsidR="001656EA">
        <w:rPr>
          <w:color w:val="000000"/>
          <w:sz w:val="28"/>
          <w:szCs w:val="28"/>
        </w:rPr>
        <w:t xml:space="preserve"> объема основных средств (рисунок 2)</w:t>
      </w:r>
    </w:p>
    <w:p w:rsidR="002B3D20" w:rsidRDefault="002B3D20" w:rsidP="002B3D20">
      <w:pPr>
        <w:pStyle w:val="aa"/>
        <w:spacing w:before="0" w:after="0" w:line="276" w:lineRule="auto"/>
        <w:ind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выделить, что наиболее значимым элементом в структуре фондов являются здания – на них приходится </w:t>
      </w:r>
      <w:r w:rsidR="002B4388">
        <w:rPr>
          <w:color w:val="000000"/>
          <w:sz w:val="28"/>
          <w:szCs w:val="28"/>
        </w:rPr>
        <w:t>около</w:t>
      </w:r>
      <w:r w:rsidR="00423C15">
        <w:rPr>
          <w:color w:val="000000"/>
          <w:sz w:val="28"/>
          <w:szCs w:val="28"/>
        </w:rPr>
        <w:t xml:space="preserve"> 40</w:t>
      </w:r>
      <w:r>
        <w:rPr>
          <w:color w:val="000000"/>
          <w:sz w:val="28"/>
          <w:szCs w:val="28"/>
        </w:rPr>
        <w:t xml:space="preserve"> %. Это говорит о недостаточно высоком производственном потенциале организации. </w:t>
      </w:r>
    </w:p>
    <w:p w:rsidR="00724E01" w:rsidRDefault="002B3D20" w:rsidP="002B3D20">
      <w:pPr>
        <w:pStyle w:val="aa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На долю машин и оборудования, которые могли бы быть основой для роста объемов производства в настоящем и будущем, приходится </w:t>
      </w:r>
      <w:r w:rsidR="002B4388">
        <w:rPr>
          <w:color w:val="000000"/>
          <w:sz w:val="28"/>
          <w:szCs w:val="28"/>
        </w:rPr>
        <w:t>менее</w:t>
      </w:r>
      <w:r w:rsidR="00423C15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%. </w:t>
      </w:r>
    </w:p>
    <w:p w:rsidR="002B3D20" w:rsidRDefault="002B3D20" w:rsidP="002B3D20">
      <w:pPr>
        <w:pStyle w:val="aa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423C15" w:rsidRDefault="00423C15" w:rsidP="002B3D20">
      <w:pPr>
        <w:pStyle w:val="aa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423C15" w:rsidRDefault="00423C15" w:rsidP="00423C15">
      <w:pPr>
        <w:pStyle w:val="aa"/>
        <w:spacing w:before="0" w:after="0" w:line="276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14875" cy="2971800"/>
            <wp:effectExtent l="0" t="0" r="9525" b="0"/>
            <wp:docPr id="73" name="Диаграмма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3C15" w:rsidRDefault="00423C15" w:rsidP="00423C15">
      <w:pPr>
        <w:pStyle w:val="aa"/>
        <w:spacing w:before="0" w:after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- 2 – Динамика основных фондов ГУПКО «</w:t>
      </w:r>
      <w:proofErr w:type="spellStart"/>
      <w:r>
        <w:rPr>
          <w:color w:val="000000"/>
          <w:sz w:val="28"/>
          <w:szCs w:val="28"/>
        </w:rPr>
        <w:t>Льговлес</w:t>
      </w:r>
      <w:proofErr w:type="spellEnd"/>
      <w:r>
        <w:rPr>
          <w:color w:val="000000"/>
          <w:sz w:val="28"/>
          <w:szCs w:val="28"/>
        </w:rPr>
        <w:t>» за 201</w:t>
      </w:r>
      <w:r w:rsidR="00780B1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-20</w:t>
      </w:r>
      <w:r w:rsidR="00780B1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г.</w:t>
      </w:r>
    </w:p>
    <w:p w:rsidR="0030123D" w:rsidRDefault="0030123D" w:rsidP="002B3D20">
      <w:pPr>
        <w:pStyle w:val="aa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780B12">
        <w:rPr>
          <w:color w:val="000000"/>
          <w:sz w:val="28"/>
          <w:szCs w:val="28"/>
        </w:rPr>
        <w:t>меньшение</w:t>
      </w:r>
      <w:r>
        <w:rPr>
          <w:color w:val="000000"/>
          <w:sz w:val="28"/>
          <w:szCs w:val="28"/>
        </w:rPr>
        <w:t xml:space="preserve"> объема основных средств связано с</w:t>
      </w:r>
      <w:r w:rsidR="00780B1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780B12">
        <w:rPr>
          <w:color w:val="000000"/>
          <w:sz w:val="28"/>
          <w:szCs w:val="28"/>
        </w:rPr>
        <w:t xml:space="preserve">списанием </w:t>
      </w:r>
      <w:r>
        <w:rPr>
          <w:color w:val="000000"/>
          <w:sz w:val="28"/>
          <w:szCs w:val="28"/>
        </w:rPr>
        <w:t>основных средств:</w:t>
      </w:r>
    </w:p>
    <w:p w:rsidR="00423C15" w:rsidRDefault="008C1565" w:rsidP="002B3D20">
      <w:pPr>
        <w:pStyle w:val="aa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201</w:t>
      </w:r>
      <w:r w:rsidR="00780B1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списания основных средств не производилось.</w:t>
      </w:r>
    </w:p>
    <w:p w:rsidR="00780B12" w:rsidRDefault="00780B12" w:rsidP="002B3D20">
      <w:pPr>
        <w:pStyle w:val="aa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2019 году списаны пришедшие в негодность в связи с физическим износом культиватор КЛБ-1,7 балансовой стоимостью 6,</w:t>
      </w:r>
      <w:r w:rsidR="001275F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тыс. рублей; бензопила «</w:t>
      </w:r>
      <w:proofErr w:type="spellStart"/>
      <w:r>
        <w:rPr>
          <w:color w:val="000000"/>
          <w:sz w:val="28"/>
          <w:szCs w:val="28"/>
        </w:rPr>
        <w:t>Хускварна</w:t>
      </w:r>
      <w:proofErr w:type="spellEnd"/>
      <w:r>
        <w:rPr>
          <w:color w:val="000000"/>
          <w:sz w:val="28"/>
          <w:szCs w:val="28"/>
        </w:rPr>
        <w:t>» балансовой стоимостью 19,6 тыс. рублей;</w:t>
      </w:r>
      <w:r w:rsidR="001275F7">
        <w:rPr>
          <w:color w:val="000000"/>
          <w:sz w:val="28"/>
          <w:szCs w:val="28"/>
        </w:rPr>
        <w:t xml:space="preserve"> трактор МТЗ-82 (№ двигателя 246936) балансовой стоимостью 144,3 тыс. рублей.</w:t>
      </w:r>
    </w:p>
    <w:p w:rsidR="001275F7" w:rsidRDefault="001275F7" w:rsidP="002B3D20">
      <w:pPr>
        <w:pStyle w:val="aa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2020 году списан преобразователь электрический ПЧ-20 балансовой стоимостью 55,5 тыс. рублей.</w:t>
      </w:r>
    </w:p>
    <w:p w:rsidR="009E33BC" w:rsidRDefault="001275F7" w:rsidP="002B3D20">
      <w:pPr>
        <w:pStyle w:val="aa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За период 2018-2020 год основные средства не приобретались.</w:t>
      </w:r>
    </w:p>
    <w:p w:rsidR="002B3D20" w:rsidRDefault="002B3D20" w:rsidP="00724E01">
      <w:pPr>
        <w:pStyle w:val="aa"/>
        <w:spacing w:before="0" w:after="0" w:line="276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Таблица</w:t>
      </w:r>
      <w:r w:rsidR="00CA0EEF">
        <w:rPr>
          <w:color w:val="000000"/>
          <w:sz w:val="28"/>
          <w:szCs w:val="28"/>
        </w:rPr>
        <w:t xml:space="preserve"> 3</w:t>
      </w:r>
    </w:p>
    <w:p w:rsidR="002B3D20" w:rsidRDefault="002B3D20" w:rsidP="002B3D20">
      <w:pPr>
        <w:pStyle w:val="aa"/>
        <w:spacing w:before="0" w:after="0"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Движение, стоимость и характеристика основных средств </w:t>
      </w:r>
    </w:p>
    <w:p w:rsidR="002B3D20" w:rsidRDefault="002B3D20" w:rsidP="002B3D20">
      <w:pPr>
        <w:pStyle w:val="aa"/>
        <w:spacing w:before="0" w:after="0"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ГУП</w:t>
      </w:r>
      <w:r w:rsidR="008C1565">
        <w:rPr>
          <w:color w:val="000000"/>
          <w:sz w:val="28"/>
          <w:szCs w:val="28"/>
        </w:rPr>
        <w:t>КО «</w:t>
      </w:r>
      <w:proofErr w:type="spellStart"/>
      <w:r w:rsidR="008C1565">
        <w:rPr>
          <w:color w:val="000000"/>
          <w:sz w:val="28"/>
          <w:szCs w:val="28"/>
        </w:rPr>
        <w:t>Льговлес</w:t>
      </w:r>
      <w:proofErr w:type="spellEnd"/>
      <w:r w:rsidR="008C1565">
        <w:rPr>
          <w:color w:val="000000"/>
          <w:sz w:val="28"/>
          <w:szCs w:val="28"/>
        </w:rPr>
        <w:t>» за 20</w:t>
      </w:r>
      <w:r w:rsidR="001275F7">
        <w:rPr>
          <w:color w:val="000000"/>
          <w:sz w:val="28"/>
          <w:szCs w:val="28"/>
        </w:rPr>
        <w:t>18</w:t>
      </w:r>
      <w:r w:rsidR="008C1565">
        <w:rPr>
          <w:color w:val="000000"/>
          <w:sz w:val="28"/>
          <w:szCs w:val="28"/>
        </w:rPr>
        <w:t>-20</w:t>
      </w:r>
      <w:r w:rsidR="001275F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2"/>
        <w:gridCol w:w="1276"/>
        <w:gridCol w:w="1559"/>
        <w:gridCol w:w="1559"/>
        <w:gridCol w:w="1559"/>
      </w:tblGrid>
      <w:tr w:rsidR="002A073B" w:rsidTr="001D6F17">
        <w:trPr>
          <w:trHeight w:hRule="exact" w:val="1102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3B" w:rsidRDefault="002A073B" w:rsidP="00724E01">
            <w:pPr>
              <w:shd w:val="clear" w:color="auto" w:fill="FFFFFF"/>
              <w:snapToGrid w:val="0"/>
              <w:ind w:left="221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3B" w:rsidRDefault="002A073B" w:rsidP="00724E01">
            <w:pPr>
              <w:shd w:val="clear" w:color="auto" w:fill="FFFFFF"/>
              <w:snapToGrid w:val="0"/>
              <w:ind w:left="58" w:right="72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Ед. </w:t>
            </w:r>
            <w:r>
              <w:rPr>
                <w:color w:val="000000"/>
                <w:spacing w:val="-10"/>
                <w:sz w:val="28"/>
                <w:szCs w:val="28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073B" w:rsidRDefault="002A073B" w:rsidP="001275F7">
            <w:pPr>
              <w:shd w:val="clear" w:color="auto" w:fill="FFFFFF"/>
              <w:snapToGrid w:val="0"/>
              <w:ind w:left="43"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275F7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3B" w:rsidRDefault="002A073B" w:rsidP="00724E01">
            <w:pPr>
              <w:shd w:val="clear" w:color="auto" w:fill="FFFFFF"/>
              <w:snapToGrid w:val="0"/>
              <w:ind w:left="43" w:right="43"/>
              <w:jc w:val="center"/>
              <w:rPr>
                <w:sz w:val="28"/>
                <w:szCs w:val="28"/>
              </w:rPr>
            </w:pPr>
          </w:p>
          <w:p w:rsidR="002A073B" w:rsidRDefault="002A073B" w:rsidP="001275F7">
            <w:pPr>
              <w:shd w:val="clear" w:color="auto" w:fill="FFFFFF"/>
              <w:snapToGrid w:val="0"/>
              <w:ind w:left="43"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275F7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3B" w:rsidRDefault="002A073B" w:rsidP="00724E01">
            <w:pPr>
              <w:shd w:val="clear" w:color="auto" w:fill="FFFFFF"/>
              <w:snapToGrid w:val="0"/>
              <w:ind w:left="43" w:right="43"/>
              <w:jc w:val="center"/>
              <w:rPr>
                <w:sz w:val="28"/>
                <w:szCs w:val="28"/>
              </w:rPr>
            </w:pPr>
          </w:p>
          <w:p w:rsidR="002A073B" w:rsidRDefault="002A073B" w:rsidP="002A0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275F7">
              <w:rPr>
                <w:sz w:val="28"/>
                <w:szCs w:val="28"/>
              </w:rPr>
              <w:t>20</w:t>
            </w:r>
          </w:p>
          <w:p w:rsidR="002A073B" w:rsidRPr="002A073B" w:rsidRDefault="002A073B" w:rsidP="002A073B">
            <w:pPr>
              <w:jc w:val="center"/>
              <w:rPr>
                <w:sz w:val="28"/>
                <w:szCs w:val="28"/>
              </w:rPr>
            </w:pPr>
          </w:p>
        </w:tc>
      </w:tr>
      <w:tr w:rsidR="002A073B" w:rsidTr="001D6F17">
        <w:trPr>
          <w:trHeight w:hRule="exact" w:val="869"/>
        </w:trPr>
        <w:tc>
          <w:tcPr>
            <w:tcW w:w="2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3B" w:rsidRDefault="002A073B" w:rsidP="00B32305">
            <w:pPr>
              <w:shd w:val="clear" w:color="auto" w:fill="FFFFFF"/>
              <w:snapToGrid w:val="0"/>
              <w:spacing w:line="276" w:lineRule="auto"/>
              <w:ind w:left="5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Стоимость ОС на начало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3B" w:rsidRDefault="002A073B" w:rsidP="00B32305">
            <w:pPr>
              <w:shd w:val="clear" w:color="auto" w:fill="FFFFFF"/>
              <w:snapToGrid w:val="0"/>
              <w:spacing w:line="276" w:lineRule="auto"/>
              <w:ind w:left="120" w:right="144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тыс. р</w:t>
            </w:r>
            <w:r>
              <w:rPr>
                <w:color w:val="000000"/>
                <w:spacing w:val="-5"/>
                <w:sz w:val="28"/>
                <w:szCs w:val="28"/>
              </w:rPr>
              <w:t>уб.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073B" w:rsidRDefault="001275F7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3B" w:rsidRDefault="001275F7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15842</w:t>
            </w:r>
          </w:p>
          <w:p w:rsidR="002A073B" w:rsidRDefault="002A073B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3B" w:rsidRDefault="00A73B41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15672</w:t>
            </w:r>
          </w:p>
        </w:tc>
      </w:tr>
      <w:tr w:rsidR="002A073B" w:rsidTr="001D6F17">
        <w:trPr>
          <w:trHeight w:hRule="exact" w:val="777"/>
        </w:trPr>
        <w:tc>
          <w:tcPr>
            <w:tcW w:w="2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3B" w:rsidRDefault="002A073B" w:rsidP="00B32305">
            <w:pPr>
              <w:shd w:val="clear" w:color="auto" w:fill="FFFFFF"/>
              <w:snapToGrid w:val="0"/>
              <w:spacing w:line="276" w:lineRule="auto"/>
              <w:ind w:left="5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Выбыло основных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3B" w:rsidRDefault="002A073B" w:rsidP="00B32305">
            <w:pPr>
              <w:shd w:val="clear" w:color="auto" w:fill="FFFFFF"/>
              <w:snapToGrid w:val="0"/>
              <w:spacing w:line="276" w:lineRule="auto"/>
              <w:ind w:left="120" w:right="149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тыс.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073B" w:rsidRDefault="001275F7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3B" w:rsidRDefault="001275F7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3B" w:rsidRDefault="00A73B41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2A073B" w:rsidTr="001D6F17">
        <w:trPr>
          <w:trHeight w:hRule="exact" w:val="844"/>
        </w:trPr>
        <w:tc>
          <w:tcPr>
            <w:tcW w:w="2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3B" w:rsidRDefault="002A073B" w:rsidP="00B32305">
            <w:pPr>
              <w:shd w:val="clear" w:color="auto" w:fill="FFFFFF"/>
              <w:snapToGrid w:val="0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lastRenderedPageBreak/>
              <w:t>Поступило основных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3B" w:rsidRDefault="002A073B" w:rsidP="00B32305">
            <w:pPr>
              <w:shd w:val="clear" w:color="auto" w:fill="FFFFFF"/>
              <w:snapToGrid w:val="0"/>
              <w:spacing w:line="276" w:lineRule="auto"/>
              <w:ind w:left="115" w:right="149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тыс. </w:t>
            </w:r>
            <w:r>
              <w:rPr>
                <w:color w:val="000000"/>
                <w:spacing w:val="-5"/>
                <w:sz w:val="28"/>
                <w:szCs w:val="28"/>
              </w:rPr>
              <w:t>руб.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073B" w:rsidRDefault="001275F7" w:rsidP="002A073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3B" w:rsidRDefault="002A073B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A073B" w:rsidRDefault="001275F7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3B" w:rsidRDefault="002A073B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A073B" w:rsidRDefault="002A073B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</w:t>
            </w:r>
          </w:p>
        </w:tc>
      </w:tr>
      <w:tr w:rsidR="002A073B" w:rsidTr="001D6F17">
        <w:trPr>
          <w:trHeight w:val="510"/>
        </w:trPr>
        <w:tc>
          <w:tcPr>
            <w:tcW w:w="2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3B" w:rsidRDefault="002A073B" w:rsidP="00B32305">
            <w:pPr>
              <w:shd w:val="clear" w:color="auto" w:fill="FFFFFF"/>
              <w:snapToGrid w:val="0"/>
              <w:spacing w:line="276" w:lineRule="auto"/>
              <w:ind w:left="1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Стоимость ОС на конец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3B" w:rsidRDefault="002A073B" w:rsidP="00B32305">
            <w:pPr>
              <w:shd w:val="clear" w:color="auto" w:fill="FFFFFF"/>
              <w:snapToGrid w:val="0"/>
              <w:spacing w:line="276" w:lineRule="auto"/>
              <w:ind w:left="115" w:right="149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тыс. </w:t>
            </w:r>
            <w:r>
              <w:rPr>
                <w:color w:val="000000"/>
                <w:spacing w:val="-5"/>
                <w:sz w:val="28"/>
                <w:szCs w:val="28"/>
              </w:rPr>
              <w:t>руб.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073B" w:rsidRDefault="001275F7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3B" w:rsidRDefault="001275F7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3B" w:rsidRDefault="001D6F17" w:rsidP="00A73B41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73B41">
              <w:rPr>
                <w:sz w:val="28"/>
                <w:szCs w:val="28"/>
              </w:rPr>
              <w:t>617</w:t>
            </w:r>
          </w:p>
        </w:tc>
      </w:tr>
      <w:tr w:rsidR="002A073B" w:rsidTr="001D6F17">
        <w:trPr>
          <w:trHeight w:val="510"/>
        </w:trPr>
        <w:tc>
          <w:tcPr>
            <w:tcW w:w="2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3B" w:rsidRDefault="002A073B" w:rsidP="00B32305">
            <w:pPr>
              <w:shd w:val="clear" w:color="auto" w:fill="FFFFFF"/>
              <w:snapToGrid w:val="0"/>
              <w:spacing w:line="276" w:lineRule="auto"/>
              <w:ind w:left="1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Коэффициент обновления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3B" w:rsidRDefault="002A073B" w:rsidP="00B32305">
            <w:pPr>
              <w:shd w:val="clear" w:color="auto" w:fill="FFFFFF"/>
              <w:snapToGrid w:val="0"/>
              <w:spacing w:line="276" w:lineRule="auto"/>
              <w:ind w:left="115" w:right="149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073B" w:rsidRDefault="001E762D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3B" w:rsidRDefault="001E762D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3B" w:rsidRDefault="001E762D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073B" w:rsidTr="001D6F17">
        <w:trPr>
          <w:trHeight w:val="510"/>
        </w:trPr>
        <w:tc>
          <w:tcPr>
            <w:tcW w:w="2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3B" w:rsidRDefault="002A073B" w:rsidP="00B32305">
            <w:pPr>
              <w:shd w:val="clear" w:color="auto" w:fill="FFFFFF"/>
              <w:snapToGrid w:val="0"/>
              <w:spacing w:line="276" w:lineRule="auto"/>
              <w:ind w:left="1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Коэффициент выбытия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3B" w:rsidRDefault="002A073B" w:rsidP="00B32305">
            <w:pPr>
              <w:shd w:val="clear" w:color="auto" w:fill="FFFFFF"/>
              <w:snapToGrid w:val="0"/>
              <w:spacing w:line="276" w:lineRule="auto"/>
              <w:ind w:left="115" w:right="149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073B" w:rsidRDefault="001E762D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3B" w:rsidRDefault="001E762D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73B" w:rsidRDefault="001E762D" w:rsidP="00B32305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2B3D20" w:rsidRDefault="002B3D20" w:rsidP="006854F8">
      <w:pPr>
        <w:pStyle w:val="aa"/>
        <w:spacing w:before="0" w:after="0" w:line="276" w:lineRule="auto"/>
        <w:ind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таблицы </w:t>
      </w:r>
      <w:r w:rsidR="00CA0EEF">
        <w:rPr>
          <w:color w:val="000000"/>
          <w:sz w:val="28"/>
          <w:szCs w:val="28"/>
        </w:rPr>
        <w:t>3</w:t>
      </w:r>
      <w:r w:rsidR="001D6F17">
        <w:rPr>
          <w:color w:val="000000"/>
          <w:sz w:val="28"/>
          <w:szCs w:val="28"/>
        </w:rPr>
        <w:t xml:space="preserve"> видно, что </w:t>
      </w:r>
      <w:r>
        <w:rPr>
          <w:color w:val="000000"/>
          <w:sz w:val="28"/>
          <w:szCs w:val="28"/>
        </w:rPr>
        <w:t>основны</w:t>
      </w:r>
      <w:r w:rsidR="00724E0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средств</w:t>
      </w:r>
      <w:r w:rsidR="00724E01">
        <w:rPr>
          <w:color w:val="000000"/>
          <w:sz w:val="28"/>
          <w:szCs w:val="28"/>
        </w:rPr>
        <w:t xml:space="preserve">а предприятия </w:t>
      </w:r>
      <w:r w:rsidR="001E762D">
        <w:rPr>
          <w:color w:val="000000"/>
          <w:sz w:val="28"/>
          <w:szCs w:val="28"/>
        </w:rPr>
        <w:t>за отчетный период не обновлялись</w:t>
      </w:r>
      <w:r w:rsidR="001D6F17">
        <w:rPr>
          <w:color w:val="000000"/>
          <w:sz w:val="28"/>
          <w:szCs w:val="28"/>
        </w:rPr>
        <w:t xml:space="preserve">, </w:t>
      </w:r>
      <w:r w:rsidR="001E762D">
        <w:rPr>
          <w:color w:val="000000"/>
          <w:sz w:val="28"/>
          <w:szCs w:val="28"/>
        </w:rPr>
        <w:t>но и выбытие происходило очень низкими темпами, поэтому можно сказать, что техническая база практически не изменилась и при благо</w:t>
      </w:r>
      <w:r w:rsidR="003B7432">
        <w:rPr>
          <w:color w:val="000000"/>
          <w:sz w:val="28"/>
          <w:szCs w:val="28"/>
        </w:rPr>
        <w:t>приятных условиях для развития</w:t>
      </w:r>
      <w:r w:rsidR="001E762D">
        <w:rPr>
          <w:color w:val="000000"/>
          <w:sz w:val="28"/>
          <w:szCs w:val="28"/>
        </w:rPr>
        <w:t xml:space="preserve"> производства предприятие может вернуться к пре</w:t>
      </w:r>
      <w:r w:rsidR="003B7432">
        <w:rPr>
          <w:color w:val="000000"/>
          <w:sz w:val="28"/>
          <w:szCs w:val="28"/>
        </w:rPr>
        <w:t>жним объемам.</w:t>
      </w:r>
    </w:p>
    <w:p w:rsidR="002B3D20" w:rsidRDefault="002B3D20" w:rsidP="002B3D20">
      <w:pPr>
        <w:pStyle w:val="aa"/>
        <w:spacing w:before="0" w:after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Таблица </w:t>
      </w:r>
      <w:r w:rsidR="00CA0EEF">
        <w:rPr>
          <w:color w:val="000000"/>
          <w:sz w:val="28"/>
          <w:szCs w:val="28"/>
        </w:rPr>
        <w:t>4</w:t>
      </w:r>
    </w:p>
    <w:p w:rsidR="002B3D20" w:rsidRDefault="002B3D20" w:rsidP="002B3D20">
      <w:pPr>
        <w:pStyle w:val="aa"/>
        <w:spacing w:before="0" w:after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</w:t>
      </w:r>
      <w:r w:rsidR="001D6F17">
        <w:rPr>
          <w:color w:val="000000"/>
          <w:sz w:val="28"/>
          <w:szCs w:val="28"/>
        </w:rPr>
        <w:t xml:space="preserve">в и структура оборотных фондов </w:t>
      </w:r>
      <w:r>
        <w:rPr>
          <w:color w:val="000000"/>
          <w:sz w:val="28"/>
          <w:szCs w:val="28"/>
        </w:rPr>
        <w:t>ГУП</w:t>
      </w:r>
      <w:r w:rsidR="001D6F17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Льговлес</w:t>
      </w:r>
      <w:proofErr w:type="spellEnd"/>
      <w:r>
        <w:rPr>
          <w:color w:val="000000"/>
          <w:sz w:val="28"/>
          <w:szCs w:val="28"/>
        </w:rPr>
        <w:t>»</w:t>
      </w:r>
    </w:p>
    <w:p w:rsidR="002B3D20" w:rsidRDefault="002B3D20" w:rsidP="002B3D20">
      <w:pPr>
        <w:pStyle w:val="aa"/>
        <w:spacing w:before="0" w:after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1D6F17">
        <w:rPr>
          <w:color w:val="000000"/>
          <w:sz w:val="28"/>
          <w:szCs w:val="28"/>
        </w:rPr>
        <w:t>а 201</w:t>
      </w:r>
      <w:r w:rsidR="00FB0C33">
        <w:rPr>
          <w:color w:val="000000"/>
          <w:sz w:val="28"/>
          <w:szCs w:val="28"/>
        </w:rPr>
        <w:t>8</w:t>
      </w:r>
      <w:r w:rsidR="001D6F17">
        <w:rPr>
          <w:color w:val="000000"/>
          <w:sz w:val="28"/>
          <w:szCs w:val="28"/>
        </w:rPr>
        <w:t>-20</w:t>
      </w:r>
      <w:r w:rsidR="00FB0C3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</w:t>
      </w:r>
    </w:p>
    <w:tbl>
      <w:tblPr>
        <w:tblW w:w="9945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2857"/>
        <w:gridCol w:w="1276"/>
        <w:gridCol w:w="1276"/>
        <w:gridCol w:w="1134"/>
        <w:gridCol w:w="1134"/>
        <w:gridCol w:w="1134"/>
        <w:gridCol w:w="1134"/>
      </w:tblGrid>
      <w:tr w:rsidR="001D6F17" w:rsidTr="001D6F17">
        <w:trPr>
          <w:cantSplit/>
          <w:trHeight w:hRule="exact" w:val="332"/>
        </w:trPr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средств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F17" w:rsidRDefault="001D6F17" w:rsidP="00FB0C3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B0C3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1D6F17" w:rsidP="00FB0C3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B0C3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1D6F17" w:rsidP="00FB0C3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B0C3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1D6F17" w:rsidTr="001D6F17">
        <w:trPr>
          <w:cantSplit/>
        </w:trPr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F17" w:rsidRDefault="001D6F17" w:rsidP="00B32305">
            <w:pPr>
              <w:spacing w:line="276" w:lineRule="auto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</w:t>
            </w:r>
          </w:p>
          <w:p w:rsidR="001D6F17" w:rsidRPr="001D6F17" w:rsidRDefault="001D6F17" w:rsidP="001D6F1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</w:t>
            </w:r>
          </w:p>
        </w:tc>
      </w:tr>
      <w:tr w:rsidR="001D6F17" w:rsidTr="001D6F17"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6F17" w:rsidRDefault="001D6F17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6F17" w:rsidRDefault="005B31AC" w:rsidP="001D6F1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F17" w:rsidRDefault="003C2DD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EA70F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EA70F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EA70F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EA70F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85,4</w:t>
            </w:r>
          </w:p>
        </w:tc>
      </w:tr>
      <w:tr w:rsidR="001D6F17" w:rsidTr="001D6F17"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6F17" w:rsidRDefault="001D6F17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11DB" w:rsidRDefault="004711D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11DB" w:rsidRDefault="004711D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11DB" w:rsidRDefault="004711D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11DB" w:rsidRDefault="004711D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6F17" w:rsidTr="001D6F17"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6F17" w:rsidRDefault="001D6F17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6F17" w:rsidRDefault="005B31AC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F17" w:rsidRDefault="003C2DD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EA70F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  <w:p w:rsidR="004711DB" w:rsidRDefault="004711D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EA70F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EA70F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EA70F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</w:tr>
      <w:tr w:rsidR="001D6F17" w:rsidTr="001D6F17"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6F17" w:rsidRDefault="001D6F17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Краткосрочные финансовые вложения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11DB" w:rsidRDefault="004711D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11DB" w:rsidRDefault="004711D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11DB" w:rsidRDefault="004711D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11DB" w:rsidRDefault="004711D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6F17" w:rsidTr="001D6F17"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6F17" w:rsidRDefault="001D6F17" w:rsidP="001D6F17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6F17" w:rsidRDefault="005B31AC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F17" w:rsidRDefault="003C2DD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EA70F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EA70F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EA70F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EA70F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D6F17" w:rsidTr="001D6F17">
        <w:trPr>
          <w:trHeight w:val="158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6F17" w:rsidRDefault="001D6F17" w:rsidP="001D6F17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оборотные активы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F17" w:rsidRDefault="003C2DD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4711D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EA70F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  <w:p w:rsidR="004711DB" w:rsidRDefault="004711D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4711D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EA70F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1D6F17" w:rsidTr="001D6F17">
        <w:trPr>
          <w:trHeight w:val="157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6F17" w:rsidRDefault="001D6F17" w:rsidP="001D6F17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оборотных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6F17" w:rsidRDefault="005B31AC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F17" w:rsidRDefault="001D6F1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EA70F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4711D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EA70F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17" w:rsidRDefault="00D0223F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656EA" w:rsidRDefault="002B3D20" w:rsidP="002B3D20">
      <w:pPr>
        <w:pStyle w:val="aa"/>
        <w:spacing w:before="0" w:after="0" w:line="276" w:lineRule="auto"/>
        <w:ind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Стоит отметить, что оборотные фонды организации представлены преимущественно запасами, </w:t>
      </w:r>
      <w:r w:rsidR="0095556B">
        <w:rPr>
          <w:color w:val="000000"/>
          <w:sz w:val="28"/>
          <w:szCs w:val="28"/>
        </w:rPr>
        <w:t xml:space="preserve">на которые приходится более </w:t>
      </w:r>
      <w:r w:rsidR="00EA70F9">
        <w:rPr>
          <w:color w:val="000000"/>
          <w:sz w:val="28"/>
          <w:szCs w:val="28"/>
        </w:rPr>
        <w:t>80</w:t>
      </w:r>
      <w:r>
        <w:rPr>
          <w:color w:val="000000"/>
          <w:sz w:val="28"/>
          <w:szCs w:val="28"/>
        </w:rPr>
        <w:t xml:space="preserve">% всех оборотных средств.  </w:t>
      </w:r>
      <w:r w:rsidR="006B56FA">
        <w:rPr>
          <w:color w:val="000000"/>
          <w:sz w:val="28"/>
          <w:szCs w:val="28"/>
        </w:rPr>
        <w:t xml:space="preserve">В их состав входят материальные запасы, готовая продукция и незавершенное производство и, если материальные запасы в большинстве своем участвуют в процессе производства несколько лет, то готовая продукция реализуется и снова восполняется до прежнего уровня, </w:t>
      </w:r>
      <w:r w:rsidR="006854F8">
        <w:rPr>
          <w:color w:val="000000"/>
          <w:sz w:val="28"/>
          <w:szCs w:val="28"/>
        </w:rPr>
        <w:lastRenderedPageBreak/>
        <w:t xml:space="preserve">она </w:t>
      </w:r>
      <w:r w:rsidR="006B56FA">
        <w:rPr>
          <w:color w:val="000000"/>
          <w:sz w:val="28"/>
          <w:szCs w:val="28"/>
        </w:rPr>
        <w:t xml:space="preserve">остается в объеме, позволяющем использовать ее для </w:t>
      </w:r>
      <w:r w:rsidR="0020252A">
        <w:rPr>
          <w:color w:val="000000"/>
          <w:sz w:val="28"/>
          <w:szCs w:val="28"/>
        </w:rPr>
        <w:t>погашения обязательств.</w:t>
      </w:r>
      <w:r w:rsidR="006B56FA">
        <w:rPr>
          <w:color w:val="000000"/>
          <w:sz w:val="28"/>
          <w:szCs w:val="28"/>
        </w:rPr>
        <w:t xml:space="preserve"> </w:t>
      </w:r>
      <w:r w:rsidR="0020252A">
        <w:rPr>
          <w:color w:val="000000"/>
          <w:sz w:val="28"/>
          <w:szCs w:val="28"/>
        </w:rPr>
        <w:t xml:space="preserve">В 2020 году показатель оборотных активов </w:t>
      </w:r>
      <w:r w:rsidR="006854F8">
        <w:rPr>
          <w:color w:val="000000"/>
          <w:sz w:val="28"/>
          <w:szCs w:val="28"/>
        </w:rPr>
        <w:t xml:space="preserve">незначительно </w:t>
      </w:r>
      <w:r w:rsidR="0020252A">
        <w:rPr>
          <w:color w:val="000000"/>
          <w:sz w:val="28"/>
          <w:szCs w:val="28"/>
        </w:rPr>
        <w:t>снизился</w:t>
      </w:r>
      <w:r w:rsidR="006854F8">
        <w:rPr>
          <w:color w:val="000000"/>
          <w:sz w:val="28"/>
          <w:szCs w:val="28"/>
        </w:rPr>
        <w:t xml:space="preserve"> (рисунок 3)</w:t>
      </w:r>
      <w:r w:rsidR="0020252A">
        <w:rPr>
          <w:color w:val="000000"/>
          <w:sz w:val="28"/>
          <w:szCs w:val="28"/>
        </w:rPr>
        <w:t xml:space="preserve">, но </w:t>
      </w:r>
      <w:r w:rsidR="006854F8">
        <w:rPr>
          <w:color w:val="000000"/>
          <w:sz w:val="28"/>
          <w:szCs w:val="28"/>
        </w:rPr>
        <w:t>т</w:t>
      </w:r>
      <w:r w:rsidR="0020252A">
        <w:rPr>
          <w:color w:val="000000"/>
          <w:sz w:val="28"/>
          <w:szCs w:val="28"/>
        </w:rPr>
        <w:t>ак как контракт с комитетом природных ресурсов  на выполнение работ по защите, охране, воспроизводству лесов заключается ежегодно, с одновременной  куплей-продажей лесных насаждений</w:t>
      </w:r>
      <w:r w:rsidR="006854F8">
        <w:rPr>
          <w:color w:val="000000"/>
          <w:sz w:val="28"/>
          <w:szCs w:val="28"/>
        </w:rPr>
        <w:t>, то при его исполнении объем готовой продукции будет пополнен.</w:t>
      </w:r>
      <w:r w:rsidR="0020252A">
        <w:rPr>
          <w:color w:val="000000"/>
          <w:sz w:val="28"/>
          <w:szCs w:val="28"/>
        </w:rPr>
        <w:t xml:space="preserve"> </w:t>
      </w:r>
    </w:p>
    <w:p w:rsidR="001656EA" w:rsidRDefault="001656EA" w:rsidP="002B3D20">
      <w:pPr>
        <w:pStyle w:val="aa"/>
        <w:spacing w:before="0" w:after="0" w:line="276" w:lineRule="auto"/>
        <w:ind w:firstLine="56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62575" cy="2981325"/>
            <wp:effectExtent l="19050" t="0" r="9525" b="0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656EA" w:rsidRDefault="001656EA" w:rsidP="001656EA">
      <w:pPr>
        <w:pStyle w:val="aa"/>
        <w:tabs>
          <w:tab w:val="left" w:pos="5925"/>
        </w:tabs>
        <w:spacing w:before="0" w:after="0" w:line="276" w:lineRule="auto"/>
        <w:ind w:firstLine="5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3- Оборотные средства ГУПКО «</w:t>
      </w:r>
      <w:proofErr w:type="spellStart"/>
      <w:r>
        <w:rPr>
          <w:color w:val="000000"/>
          <w:sz w:val="28"/>
          <w:szCs w:val="28"/>
        </w:rPr>
        <w:t>Льговлес</w:t>
      </w:r>
      <w:proofErr w:type="spellEnd"/>
      <w:r>
        <w:rPr>
          <w:color w:val="000000"/>
          <w:sz w:val="28"/>
          <w:szCs w:val="28"/>
        </w:rPr>
        <w:t>» за 20</w:t>
      </w:r>
      <w:r w:rsidR="006854F8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-20</w:t>
      </w:r>
      <w:r w:rsidR="006854F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г.</w:t>
      </w:r>
    </w:p>
    <w:p w:rsidR="002B3D20" w:rsidRDefault="002B3D20" w:rsidP="002B3D20">
      <w:pPr>
        <w:pStyle w:val="aa"/>
        <w:spacing w:before="0" w:after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Таблица </w:t>
      </w:r>
      <w:r w:rsidR="00CA0EEF">
        <w:rPr>
          <w:color w:val="000000"/>
          <w:sz w:val="28"/>
          <w:szCs w:val="28"/>
        </w:rPr>
        <w:t>5</w:t>
      </w:r>
    </w:p>
    <w:p w:rsidR="002B3D20" w:rsidRDefault="005C5400" w:rsidP="002B3D20">
      <w:pPr>
        <w:pStyle w:val="aa"/>
        <w:spacing w:before="0" w:after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и изменение капитала </w:t>
      </w:r>
      <w:r w:rsidR="002B3D20">
        <w:rPr>
          <w:color w:val="000000"/>
          <w:sz w:val="28"/>
          <w:szCs w:val="28"/>
        </w:rPr>
        <w:t>ГУП</w:t>
      </w:r>
      <w:r>
        <w:rPr>
          <w:color w:val="000000"/>
          <w:sz w:val="28"/>
          <w:szCs w:val="28"/>
        </w:rPr>
        <w:t>КО</w:t>
      </w:r>
      <w:r w:rsidR="002B3D20">
        <w:rPr>
          <w:color w:val="000000"/>
          <w:sz w:val="28"/>
          <w:szCs w:val="28"/>
        </w:rPr>
        <w:t xml:space="preserve"> «</w:t>
      </w:r>
      <w:proofErr w:type="spellStart"/>
      <w:r w:rsidR="002B3D20">
        <w:rPr>
          <w:color w:val="000000"/>
          <w:sz w:val="28"/>
          <w:szCs w:val="28"/>
        </w:rPr>
        <w:t>Льговлес</w:t>
      </w:r>
      <w:proofErr w:type="spellEnd"/>
      <w:r w:rsidR="002B3D20">
        <w:rPr>
          <w:color w:val="000000"/>
          <w:sz w:val="28"/>
          <w:szCs w:val="28"/>
        </w:rPr>
        <w:t>»</w:t>
      </w:r>
    </w:p>
    <w:p w:rsidR="002B3D20" w:rsidRDefault="002B3D20" w:rsidP="002B3D20">
      <w:pPr>
        <w:pStyle w:val="aa"/>
        <w:spacing w:before="0" w:after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1656EA">
        <w:rPr>
          <w:color w:val="000000"/>
          <w:sz w:val="28"/>
          <w:szCs w:val="28"/>
        </w:rPr>
        <w:t>20</w:t>
      </w:r>
      <w:r w:rsidR="006854F8">
        <w:rPr>
          <w:color w:val="000000"/>
          <w:sz w:val="28"/>
          <w:szCs w:val="28"/>
        </w:rPr>
        <w:t>18</w:t>
      </w:r>
      <w:r w:rsidR="001656EA">
        <w:rPr>
          <w:color w:val="000000"/>
          <w:sz w:val="28"/>
          <w:szCs w:val="28"/>
        </w:rPr>
        <w:t>-20</w:t>
      </w:r>
      <w:r w:rsidR="006854F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</w:t>
      </w:r>
    </w:p>
    <w:tbl>
      <w:tblPr>
        <w:tblW w:w="965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430"/>
        <w:gridCol w:w="1354"/>
        <w:gridCol w:w="1339"/>
        <w:gridCol w:w="1276"/>
        <w:gridCol w:w="992"/>
        <w:gridCol w:w="1276"/>
        <w:gridCol w:w="992"/>
      </w:tblGrid>
      <w:tr w:rsidR="001656EA" w:rsidTr="0080110C">
        <w:trPr>
          <w:cantSplit/>
          <w:trHeight w:hRule="exact" w:val="332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EA" w:rsidRDefault="001656EA" w:rsidP="006854F8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6854F8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1656EA" w:rsidP="006854F8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6854F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1656EA" w:rsidP="006854F8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6854F8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656EA" w:rsidTr="001656EA">
        <w:trPr>
          <w:cantSplit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6EA" w:rsidRDefault="001656EA" w:rsidP="00B32305">
            <w:pPr>
              <w:spacing w:line="276" w:lineRule="auto"/>
            </w:pP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1656EA" w:rsidTr="001656EA">
        <w:trPr>
          <w:trHeight w:val="378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Уставной капитал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EA" w:rsidRDefault="00DE0750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261D50" w:rsidP="008E00D3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</w:t>
            </w:r>
            <w:r w:rsidR="008E00D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8E00D3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24,6</w:t>
            </w:r>
          </w:p>
        </w:tc>
      </w:tr>
      <w:tr w:rsidR="001656EA" w:rsidTr="001656EA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Собственные акции, выкупленные у акционеров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261D50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261D50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261D50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261D50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656EA" w:rsidTr="001656EA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Добавочный капитал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6EA" w:rsidRDefault="00261D50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2754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EA" w:rsidRDefault="00DE0750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261D50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8E00D3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261D50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8E00D3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67,8</w:t>
            </w:r>
          </w:p>
        </w:tc>
      </w:tr>
      <w:tr w:rsidR="001656EA" w:rsidTr="001656EA">
        <w:trPr>
          <w:trHeight w:val="561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капитал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261D50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261D50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261D50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261D50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656EA" w:rsidTr="001656EA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Нераспределенная прибыль (непокрытый убыток)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6EA" w:rsidRDefault="006854F8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EA" w:rsidRDefault="00DE0750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50" w:rsidRDefault="00261D50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1656EA" w:rsidRDefault="006854F8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261D50" w:rsidRDefault="008E00D3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261D50" w:rsidRDefault="006854F8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261D50" w:rsidRDefault="008E00D3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7,6</w:t>
            </w:r>
          </w:p>
        </w:tc>
      </w:tr>
      <w:tr w:rsidR="001656EA" w:rsidTr="001656EA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56EA" w:rsidRDefault="001656EA" w:rsidP="006854F8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854F8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EA" w:rsidRDefault="001656EA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5723FC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261D50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5723FC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EA" w:rsidRDefault="00261D50" w:rsidP="00B323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2B3D20" w:rsidRDefault="002B3D20" w:rsidP="002B3D20">
      <w:pPr>
        <w:pStyle w:val="aa"/>
        <w:spacing w:before="0" w:after="0" w:line="276" w:lineRule="auto"/>
        <w:ind w:firstLine="567"/>
        <w:jc w:val="both"/>
      </w:pPr>
    </w:p>
    <w:p w:rsidR="00CA0EEF" w:rsidRDefault="00261D50" w:rsidP="002B3D2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5 свидетельствуют о том, что на протяжении анализируемого периода уставной и добавочный капиталы остаются неизменными, </w:t>
      </w:r>
      <w:r w:rsidR="00A00134">
        <w:rPr>
          <w:rFonts w:ascii="Times New Roman" w:hAnsi="Times New Roman" w:cs="Times New Roman"/>
          <w:sz w:val="28"/>
          <w:szCs w:val="28"/>
        </w:rPr>
        <w:t xml:space="preserve">а нераспределенная прибыль возросла с 2018 г. на 2019 г. и уменьшилась в 2020 г. но тем не менее не достигла отрицательных значений, </w:t>
      </w:r>
      <w:r>
        <w:rPr>
          <w:rFonts w:ascii="Times New Roman" w:hAnsi="Times New Roman" w:cs="Times New Roman"/>
          <w:sz w:val="28"/>
          <w:szCs w:val="28"/>
        </w:rPr>
        <w:t>что указывает на стабильность работы предприятия в анализируемый период.</w:t>
      </w:r>
      <w:r w:rsidR="008E0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D20" w:rsidRDefault="002B3D20" w:rsidP="002B3D20">
      <w:pPr>
        <w:pStyle w:val="aa"/>
        <w:spacing w:before="0" w:after="0"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E17E66">
        <w:rPr>
          <w:bCs/>
          <w:sz w:val="28"/>
          <w:szCs w:val="28"/>
        </w:rPr>
        <w:t>6</w:t>
      </w:r>
    </w:p>
    <w:p w:rsidR="002B3D20" w:rsidRDefault="002B3D20" w:rsidP="002B3D20">
      <w:pPr>
        <w:spacing w:line="276" w:lineRule="auto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Уровень рентабельности предприятия</w:t>
      </w:r>
    </w:p>
    <w:tbl>
      <w:tblPr>
        <w:tblW w:w="9945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2120"/>
        <w:gridCol w:w="1021"/>
        <w:gridCol w:w="1134"/>
        <w:gridCol w:w="1134"/>
        <w:gridCol w:w="1134"/>
        <w:gridCol w:w="1134"/>
        <w:gridCol w:w="1134"/>
        <w:gridCol w:w="1134"/>
      </w:tblGrid>
      <w:tr w:rsidR="00417822" w:rsidRPr="00E17E66" w:rsidTr="0066759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822" w:rsidRPr="00E17E66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E17E66">
              <w:rPr>
                <w:sz w:val="28"/>
                <w:szCs w:val="28"/>
              </w:rPr>
              <w:t>Показатель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822" w:rsidRPr="00E17E66" w:rsidRDefault="00417822" w:rsidP="00A456AD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456A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7822" w:rsidRPr="00E17E66" w:rsidRDefault="00417822" w:rsidP="00A456AD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456A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7822" w:rsidRPr="00E17E66" w:rsidRDefault="00417822" w:rsidP="00A456AD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456AD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Pr="00E17E66" w:rsidRDefault="00417822" w:rsidP="005279AD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201</w:t>
            </w:r>
            <w:r w:rsidR="005279A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 от 201</w:t>
            </w:r>
            <w:r w:rsidR="005279A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Pr="00E17E66" w:rsidRDefault="00417822" w:rsidP="005279AD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20</w:t>
            </w:r>
            <w:r w:rsidR="005279A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 от 20</w:t>
            </w:r>
            <w:r w:rsidR="005279AD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22" w:rsidRPr="00E17E66" w:rsidRDefault="00417822" w:rsidP="005279AD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279A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 в % к 201</w:t>
            </w:r>
            <w:r w:rsidR="005279A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Pr="00E17E66" w:rsidRDefault="005279AD" w:rsidP="005279AD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417822">
              <w:rPr>
                <w:sz w:val="28"/>
                <w:szCs w:val="28"/>
              </w:rPr>
              <w:t xml:space="preserve"> г. в % к 201</w:t>
            </w:r>
            <w:r>
              <w:rPr>
                <w:sz w:val="28"/>
                <w:szCs w:val="28"/>
              </w:rPr>
              <w:t>9</w:t>
            </w:r>
            <w:r w:rsidR="00417822">
              <w:rPr>
                <w:sz w:val="28"/>
                <w:szCs w:val="28"/>
              </w:rPr>
              <w:t xml:space="preserve"> г.</w:t>
            </w:r>
          </w:p>
        </w:tc>
      </w:tr>
      <w:tr w:rsidR="00417822" w:rsidRPr="00E17E66" w:rsidTr="00667593"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822" w:rsidRPr="00E17E66" w:rsidRDefault="00417822" w:rsidP="00B32305">
            <w:pPr>
              <w:snapToGrid w:val="0"/>
              <w:spacing w:line="276" w:lineRule="auto"/>
              <w:rPr>
                <w:spacing w:val="-12"/>
                <w:sz w:val="28"/>
                <w:szCs w:val="28"/>
              </w:rPr>
            </w:pPr>
            <w:r w:rsidRPr="00E17E66">
              <w:rPr>
                <w:spacing w:val="-12"/>
                <w:sz w:val="28"/>
                <w:szCs w:val="28"/>
              </w:rPr>
              <w:t>Среднегодовая стоимость основных и оборотных средств, тыс. руб.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2E61" w:rsidRDefault="00FE2E61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7822" w:rsidRPr="00E17E66" w:rsidRDefault="00667593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7822" w:rsidRPr="00E17E66" w:rsidRDefault="00667593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E61" w:rsidRDefault="00FE2E61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Default="00FE2E61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Pr="00E17E66" w:rsidRDefault="00667593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E61" w:rsidRDefault="00FE2E61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Default="00FE2E61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Pr="00E17E66" w:rsidRDefault="005279AD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E61" w:rsidRDefault="00FE2E61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Default="00FE2E61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Pr="00E17E66" w:rsidRDefault="005279AD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61" w:rsidRDefault="00FE2E61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Default="00FE2E61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Pr="00E17E66" w:rsidRDefault="00080C6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E61" w:rsidRDefault="00FE2E61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Default="00FE2E61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Default="00080C6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</w:t>
            </w:r>
          </w:p>
          <w:p w:rsidR="00FE2E61" w:rsidRPr="00E17E66" w:rsidRDefault="00FE2E61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17822" w:rsidRPr="00E17E66" w:rsidTr="00667593"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822" w:rsidRPr="00E17E66" w:rsidRDefault="00417822" w:rsidP="00417822">
            <w:pPr>
              <w:snapToGrid w:val="0"/>
              <w:spacing w:line="276" w:lineRule="auto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Объем выручки от реализации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822" w:rsidRDefault="00E227B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Default="00E227B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Pr="00E17E66" w:rsidRDefault="00E227B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Pr="00E17E66" w:rsidRDefault="005279AD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Pr="00E17E66" w:rsidRDefault="00FE2E61" w:rsidP="005279AD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79AD">
              <w:rPr>
                <w:sz w:val="28"/>
                <w:szCs w:val="28"/>
              </w:rPr>
              <w:t>1702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Pr="00E17E66" w:rsidRDefault="00080C6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Pr="00E17E66" w:rsidRDefault="00080C6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</w:t>
            </w:r>
          </w:p>
        </w:tc>
      </w:tr>
      <w:tr w:rsidR="00417822" w:rsidRPr="00E17E66" w:rsidTr="00667593"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822" w:rsidRDefault="00417822" w:rsidP="00417822">
            <w:pPr>
              <w:snapToGrid w:val="0"/>
              <w:spacing w:line="276" w:lineRule="auto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Чистая прибыль (убыток)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822" w:rsidRDefault="00E227B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Default="00E227B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Pr="00E17E66" w:rsidRDefault="00E227B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Pr="00E17E66" w:rsidRDefault="005279AD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Pr="00E17E66" w:rsidRDefault="005279AD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Pr="00E17E66" w:rsidRDefault="00080C6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41D3" w:rsidRPr="00E17E66" w:rsidRDefault="00080C6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-2281,8</w:t>
            </w:r>
          </w:p>
        </w:tc>
      </w:tr>
      <w:tr w:rsidR="00417822" w:rsidRPr="00E17E66" w:rsidTr="00667593"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822" w:rsidRPr="00E17E66" w:rsidRDefault="00417822" w:rsidP="00E17E6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E17E66">
              <w:rPr>
                <w:sz w:val="28"/>
                <w:szCs w:val="28"/>
              </w:rPr>
              <w:t>Себестоимость товарной продукции, тыс. руб.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822" w:rsidRPr="00E17E66" w:rsidRDefault="00E227B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7822" w:rsidRPr="00E17E66" w:rsidRDefault="00E227B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Pr="00E17E66" w:rsidRDefault="00E227B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41D3" w:rsidRPr="00E17E66" w:rsidRDefault="005279AD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41D3" w:rsidRPr="00E17E66" w:rsidRDefault="005279AD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41D3" w:rsidRPr="00E17E66" w:rsidRDefault="00080C6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41D3" w:rsidRPr="00E17E66" w:rsidRDefault="00080C6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</w:tr>
      <w:tr w:rsidR="00417822" w:rsidRPr="00E17E66" w:rsidTr="00667593"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822" w:rsidRPr="00E17E66" w:rsidRDefault="00417822" w:rsidP="00E17E6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E17E66">
              <w:rPr>
                <w:sz w:val="28"/>
                <w:szCs w:val="28"/>
              </w:rPr>
              <w:t>Прибыль от продаж, тыс. руб.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822" w:rsidRPr="00E17E66" w:rsidRDefault="00E227B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7822" w:rsidRPr="00E17E66" w:rsidRDefault="00E227B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Pr="00E17E66" w:rsidRDefault="00E227B9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41D3" w:rsidRPr="00E17E66" w:rsidRDefault="005279AD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41D3" w:rsidRPr="00E17E66" w:rsidRDefault="004341D3" w:rsidP="005279AD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79AD">
              <w:rPr>
                <w:sz w:val="28"/>
                <w:szCs w:val="28"/>
              </w:rPr>
              <w:t>218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41D3" w:rsidRPr="00E17E66" w:rsidRDefault="00080C6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41D3" w:rsidRPr="00E17E66" w:rsidRDefault="00080C6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417822" w:rsidRPr="00E17E66" w:rsidTr="00667593"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822" w:rsidRPr="00E17E66" w:rsidRDefault="002105CC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Балансовая </w:t>
            </w:r>
            <w:r w:rsidR="00417822" w:rsidRPr="00E17E66">
              <w:rPr>
                <w:sz w:val="28"/>
                <w:szCs w:val="28"/>
              </w:rPr>
              <w:t>прибыль, тыс. руб.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822" w:rsidRPr="00E17E66" w:rsidRDefault="00267A2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Pr="00E17E66" w:rsidRDefault="00267A2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Pr="00E17E66" w:rsidRDefault="00267A27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05CC" w:rsidRPr="00E17E66" w:rsidRDefault="002105CC" w:rsidP="005279AD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79AD">
              <w:rPr>
                <w:sz w:val="28"/>
                <w:szCs w:val="28"/>
              </w:rPr>
              <w:t>899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05CC" w:rsidRPr="00E17E66" w:rsidRDefault="002105CC" w:rsidP="005279AD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79AD">
              <w:rPr>
                <w:sz w:val="28"/>
                <w:szCs w:val="28"/>
              </w:rPr>
              <w:t>647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05CC" w:rsidRPr="00E17E66" w:rsidRDefault="00080C6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05CC" w:rsidRPr="00E17E66" w:rsidRDefault="00080C6E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</w:tr>
      <w:tr w:rsidR="00417822" w:rsidRPr="00E17E66" w:rsidTr="00667593"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822" w:rsidRPr="00E17E66" w:rsidRDefault="00417822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E17E66">
              <w:rPr>
                <w:sz w:val="28"/>
                <w:szCs w:val="28"/>
              </w:rPr>
              <w:t>Уровень рентабельности продаж, %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822" w:rsidRPr="00E17E66" w:rsidRDefault="00267A27" w:rsidP="00EB28D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EB28D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Default="00267A27" w:rsidP="00EB28D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EB28D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2E61" w:rsidRDefault="00267A27" w:rsidP="00EB28D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E2E61">
              <w:rPr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EB28D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05CC" w:rsidRDefault="005279AD" w:rsidP="00EB28D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EB28D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05CC" w:rsidRDefault="002105CC" w:rsidP="00EB28D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</w:t>
            </w:r>
            <w:r w:rsidR="005279AD">
              <w:rPr>
                <w:sz w:val="28"/>
                <w:szCs w:val="28"/>
              </w:rPr>
              <w:t>5</w:t>
            </w:r>
          </w:p>
          <w:p w:rsidR="002105CC" w:rsidRDefault="002105CC" w:rsidP="00EB28D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22" w:rsidRDefault="00417822" w:rsidP="00EB28D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05CC" w:rsidRDefault="008B0E4D" w:rsidP="00EB28D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EB28D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05CC" w:rsidRDefault="008B0E4D" w:rsidP="00EB28D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417822" w:rsidRPr="00E17E66" w:rsidTr="00667593"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822" w:rsidRPr="00E17E66" w:rsidRDefault="00417822" w:rsidP="00E17E66">
            <w:pPr>
              <w:snapToGrid w:val="0"/>
              <w:rPr>
                <w:sz w:val="28"/>
                <w:szCs w:val="28"/>
              </w:rPr>
            </w:pPr>
            <w:r w:rsidRPr="00E17E66">
              <w:rPr>
                <w:sz w:val="28"/>
                <w:szCs w:val="28"/>
              </w:rPr>
              <w:t>Норма прибыли, %</w:t>
            </w:r>
          </w:p>
          <w:p w:rsidR="00417822" w:rsidRPr="00E17E66" w:rsidRDefault="00417822" w:rsidP="00E17E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822" w:rsidRPr="00E17E66" w:rsidRDefault="000B63B3" w:rsidP="00E17E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E17E6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E2E61" w:rsidRPr="00E17E66" w:rsidRDefault="000B63B3" w:rsidP="00E17E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E17E6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E2E61" w:rsidRPr="00E17E66" w:rsidRDefault="000B63B3" w:rsidP="006675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</w:t>
            </w:r>
            <w:r w:rsidR="006675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E17E6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5CC" w:rsidRPr="00E17E66" w:rsidRDefault="005279AD" w:rsidP="00E17E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E17E6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5CC" w:rsidRPr="00E17E66" w:rsidRDefault="005279AD" w:rsidP="00E17E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22" w:rsidRDefault="00417822" w:rsidP="00E17E6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5CC" w:rsidRPr="00E17E66" w:rsidRDefault="008B0E4D" w:rsidP="00E17E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22" w:rsidRDefault="00417822" w:rsidP="00E17E6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5CC" w:rsidRPr="00E17E66" w:rsidRDefault="008B0E4D" w:rsidP="00E17E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-2750</w:t>
            </w:r>
          </w:p>
        </w:tc>
      </w:tr>
    </w:tbl>
    <w:p w:rsidR="00370104" w:rsidRDefault="002105CC" w:rsidP="00370104">
      <w:pPr>
        <w:shd w:val="clear" w:color="auto" w:fill="FFFFFF"/>
        <w:tabs>
          <w:tab w:val="left" w:pos="2550"/>
        </w:tabs>
        <w:ind w:left="-28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370104" w:rsidRDefault="002105CC" w:rsidP="00370104">
      <w:pPr>
        <w:shd w:val="clear" w:color="auto" w:fill="FFFFFF"/>
        <w:tabs>
          <w:tab w:val="left" w:pos="2550"/>
        </w:tabs>
        <w:ind w:left="-284"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37010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В целом</w:t>
      </w:r>
      <w:r w:rsidR="0040222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02223">
        <w:rPr>
          <w:color w:val="000000"/>
          <w:sz w:val="28"/>
          <w:szCs w:val="28"/>
        </w:rPr>
        <w:t>в деятельности предприятия в 2018-2020 году наблюдается отрицательная динамика</w:t>
      </w:r>
      <w:r>
        <w:rPr>
          <w:color w:val="000000"/>
          <w:sz w:val="28"/>
          <w:szCs w:val="28"/>
        </w:rPr>
        <w:t xml:space="preserve">. </w:t>
      </w:r>
      <w:r w:rsidR="00402223">
        <w:rPr>
          <w:color w:val="000000"/>
          <w:sz w:val="28"/>
          <w:szCs w:val="28"/>
        </w:rPr>
        <w:t>Это связано</w:t>
      </w:r>
      <w:r w:rsidR="002A35D4">
        <w:rPr>
          <w:color w:val="000000"/>
          <w:sz w:val="28"/>
          <w:szCs w:val="28"/>
        </w:rPr>
        <w:t xml:space="preserve"> со значительным, более чем </w:t>
      </w:r>
      <w:r w:rsidR="00152AEE">
        <w:rPr>
          <w:color w:val="000000"/>
          <w:sz w:val="28"/>
          <w:szCs w:val="28"/>
        </w:rPr>
        <w:t>в четыре раза</w:t>
      </w:r>
      <w:r w:rsidR="002A35D4">
        <w:rPr>
          <w:color w:val="000000"/>
          <w:sz w:val="28"/>
          <w:szCs w:val="28"/>
        </w:rPr>
        <w:t xml:space="preserve">, уменьшением выделяемого по контракту с комитетом лесного хозяйства </w:t>
      </w:r>
      <w:r w:rsidR="00467A05">
        <w:rPr>
          <w:color w:val="000000"/>
          <w:sz w:val="28"/>
          <w:szCs w:val="28"/>
        </w:rPr>
        <w:t>количества сырья для реа</w:t>
      </w:r>
      <w:r w:rsidR="00402223">
        <w:rPr>
          <w:color w:val="000000"/>
          <w:sz w:val="28"/>
          <w:szCs w:val="28"/>
        </w:rPr>
        <w:t>л</w:t>
      </w:r>
      <w:r w:rsidR="00251EA5">
        <w:rPr>
          <w:color w:val="000000"/>
          <w:sz w:val="28"/>
          <w:szCs w:val="28"/>
        </w:rPr>
        <w:t>изации и пере</w:t>
      </w:r>
      <w:r w:rsidR="002A35D4">
        <w:rPr>
          <w:color w:val="000000"/>
          <w:sz w:val="28"/>
          <w:szCs w:val="28"/>
        </w:rPr>
        <w:t>работки древесины. В период 2018-2019 г.</w:t>
      </w:r>
      <w:r w:rsidR="00467A05">
        <w:rPr>
          <w:color w:val="000000"/>
          <w:sz w:val="28"/>
          <w:szCs w:val="28"/>
        </w:rPr>
        <w:t xml:space="preserve"> </w:t>
      </w:r>
      <w:r w:rsidR="002A35D4">
        <w:rPr>
          <w:color w:val="000000"/>
          <w:sz w:val="28"/>
          <w:szCs w:val="28"/>
        </w:rPr>
        <w:t xml:space="preserve">издержки производства снижались пропорционально полученному доходу, от деятельности предприятия получена прибыль.  </w:t>
      </w:r>
      <w:r w:rsidR="002A35D4">
        <w:rPr>
          <w:sz w:val="28"/>
          <w:szCs w:val="28"/>
        </w:rPr>
        <w:t>По</w:t>
      </w:r>
      <w:r w:rsidR="002A35D4" w:rsidRPr="002A35D4">
        <w:rPr>
          <w:sz w:val="28"/>
          <w:szCs w:val="28"/>
        </w:rPr>
        <w:t xml:space="preserve"> итогам 2020 г. ГУПКО «</w:t>
      </w:r>
      <w:proofErr w:type="spellStart"/>
      <w:r w:rsidR="002A35D4" w:rsidRPr="002A35D4">
        <w:rPr>
          <w:sz w:val="28"/>
          <w:szCs w:val="28"/>
        </w:rPr>
        <w:t>Льговлес</w:t>
      </w:r>
      <w:proofErr w:type="spellEnd"/>
      <w:r w:rsidR="002A35D4" w:rsidRPr="002A35D4">
        <w:rPr>
          <w:sz w:val="28"/>
          <w:szCs w:val="28"/>
        </w:rPr>
        <w:t>» получило убыток в размере 251 тыс. рублей</w:t>
      </w:r>
      <w:r w:rsidR="002A35D4">
        <w:rPr>
          <w:sz w:val="28"/>
          <w:szCs w:val="28"/>
        </w:rPr>
        <w:t xml:space="preserve"> по следующим причинам:</w:t>
      </w:r>
      <w:r w:rsidR="002A35D4" w:rsidRPr="002A35D4">
        <w:rPr>
          <w:sz w:val="28"/>
          <w:szCs w:val="28"/>
        </w:rPr>
        <w:t xml:space="preserve"> Выделенные средства по контракту с комитетом лесного хозяйства на 2020 г. не соответствуют фактическим затратам для выполнения объемов работ, а именно:</w:t>
      </w:r>
      <w:r w:rsidR="00370104">
        <w:rPr>
          <w:sz w:val="28"/>
          <w:szCs w:val="28"/>
        </w:rPr>
        <w:t xml:space="preserve">  </w:t>
      </w:r>
    </w:p>
    <w:p w:rsidR="002A35D4" w:rsidRPr="002A35D4" w:rsidRDefault="00370104" w:rsidP="00370104">
      <w:pPr>
        <w:shd w:val="clear" w:color="auto" w:fill="FFFFFF"/>
        <w:tabs>
          <w:tab w:val="left" w:pos="2550"/>
        </w:tabs>
        <w:ind w:left="-284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35D4" w:rsidRPr="002A35D4">
        <w:rPr>
          <w:sz w:val="28"/>
          <w:szCs w:val="28"/>
        </w:rPr>
        <w:t xml:space="preserve">на проведение агротехнического ухода за лесными культурами, выделено 388 тыс. рублей, себестоимость работ составила 1031 тыс. рублей, убыток от выполнения </w:t>
      </w:r>
      <w:proofErr w:type="spellStart"/>
      <w:r w:rsidR="002A35D4" w:rsidRPr="002A35D4">
        <w:rPr>
          <w:sz w:val="28"/>
          <w:szCs w:val="28"/>
        </w:rPr>
        <w:t>агроуходов</w:t>
      </w:r>
      <w:proofErr w:type="spellEnd"/>
      <w:r w:rsidR="002A35D4" w:rsidRPr="002A35D4">
        <w:rPr>
          <w:sz w:val="28"/>
          <w:szCs w:val="28"/>
        </w:rPr>
        <w:t xml:space="preserve"> составил 643 тыс. рублей;</w:t>
      </w:r>
    </w:p>
    <w:p w:rsidR="002A35D4" w:rsidRPr="002A35D4" w:rsidRDefault="002A35D4" w:rsidP="00370104">
      <w:pPr>
        <w:pStyle w:val="ConsNonformat"/>
        <w:widowControl/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 w:rsidRPr="002A35D4">
        <w:rPr>
          <w:rFonts w:ascii="Times New Roman" w:hAnsi="Times New Roman" w:cs="Times New Roman"/>
          <w:sz w:val="28"/>
          <w:szCs w:val="28"/>
        </w:rPr>
        <w:t>-</w:t>
      </w:r>
      <w:r w:rsidR="00370104">
        <w:rPr>
          <w:rFonts w:ascii="Times New Roman" w:hAnsi="Times New Roman" w:cs="Times New Roman"/>
          <w:sz w:val="28"/>
          <w:szCs w:val="28"/>
        </w:rPr>
        <w:t xml:space="preserve"> </w:t>
      </w:r>
      <w:r w:rsidRPr="002A35D4">
        <w:rPr>
          <w:rFonts w:ascii="Times New Roman" w:hAnsi="Times New Roman" w:cs="Times New Roman"/>
          <w:sz w:val="28"/>
          <w:szCs w:val="28"/>
        </w:rPr>
        <w:t>на проведение осветления и прочисток выделено 100 тыс. рублей, себестоимость работ составила 133 тыс. рублей, убыток составил 33 тыс. рублей;</w:t>
      </w:r>
    </w:p>
    <w:p w:rsidR="002A35D4" w:rsidRPr="002A35D4" w:rsidRDefault="002A35D4" w:rsidP="00370104">
      <w:pPr>
        <w:pStyle w:val="ConsNonformat"/>
        <w:widowControl/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 w:rsidRPr="002A35D4">
        <w:rPr>
          <w:rFonts w:ascii="Times New Roman" w:hAnsi="Times New Roman" w:cs="Times New Roman"/>
          <w:sz w:val="28"/>
          <w:szCs w:val="28"/>
        </w:rPr>
        <w:t>- на посадку леса выделено 197 тыс. рублей, себестоимость работ составила 340 тыс. рублей, убыток составил 143 тыс. рублей.</w:t>
      </w:r>
    </w:p>
    <w:p w:rsidR="002A35D4" w:rsidRDefault="002A35D4" w:rsidP="00370104">
      <w:pPr>
        <w:pStyle w:val="ConsNonformat"/>
        <w:widowControl/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 w:rsidRPr="002A35D4">
        <w:rPr>
          <w:rFonts w:ascii="Times New Roman" w:hAnsi="Times New Roman" w:cs="Times New Roman"/>
          <w:sz w:val="28"/>
          <w:szCs w:val="28"/>
        </w:rPr>
        <w:t>Таким образом, убыток от выполнения работ по контракту составил 819 тыс. рублей.</w:t>
      </w:r>
    </w:p>
    <w:p w:rsidR="00152AEE" w:rsidRDefault="00152AEE" w:rsidP="00370104">
      <w:pPr>
        <w:pStyle w:val="ConsNonformat"/>
        <w:widowControl/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другим статьям доходов, например, от продажи древесины, пиломатериалов и продукции питомника, получена прибыль, но недостаточная, чтобы перекрыть вышеуказанный убыток. </w:t>
      </w:r>
    </w:p>
    <w:p w:rsidR="00152AEE" w:rsidRPr="002A35D4" w:rsidRDefault="00152AEE" w:rsidP="00370104">
      <w:pPr>
        <w:pStyle w:val="ConsNonformat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следующего, 2021 года, при пересмотре ценовой политики, </w:t>
      </w:r>
      <w:r w:rsidR="002E1099">
        <w:rPr>
          <w:rFonts w:ascii="Times New Roman" w:hAnsi="Times New Roman" w:cs="Times New Roman"/>
          <w:sz w:val="28"/>
          <w:szCs w:val="28"/>
        </w:rPr>
        <w:t>предприятием за 1 полугодие и 9 месяцев вновь получена чистая прибыль.</w:t>
      </w:r>
    </w:p>
    <w:p w:rsidR="00467A05" w:rsidRDefault="00467A05" w:rsidP="002105CC">
      <w:pPr>
        <w:pStyle w:val="aa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2B3D20" w:rsidRDefault="002B3D20" w:rsidP="002B3D20">
      <w:pPr>
        <w:pStyle w:val="aa"/>
        <w:spacing w:before="0" w:after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 w:rsidR="00E17E66">
        <w:rPr>
          <w:color w:val="000000"/>
          <w:sz w:val="28"/>
          <w:szCs w:val="28"/>
        </w:rPr>
        <w:t>7</w:t>
      </w:r>
    </w:p>
    <w:p w:rsidR="002B3D20" w:rsidRDefault="002B3D20" w:rsidP="002B3D20">
      <w:pPr>
        <w:pStyle w:val="aa"/>
        <w:spacing w:before="0" w:after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краткосрочных обязательств</w:t>
      </w:r>
    </w:p>
    <w:p w:rsidR="002B3D20" w:rsidRDefault="002B3D20" w:rsidP="002B3D20">
      <w:pPr>
        <w:pStyle w:val="aa"/>
        <w:spacing w:before="0" w:after="0" w:line="276" w:lineRule="auto"/>
        <w:jc w:val="center"/>
        <w:rPr>
          <w:color w:val="000000"/>
          <w:sz w:val="28"/>
          <w:szCs w:val="28"/>
        </w:rPr>
      </w:pP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685"/>
        <w:gridCol w:w="850"/>
        <w:gridCol w:w="709"/>
        <w:gridCol w:w="851"/>
        <w:gridCol w:w="708"/>
        <w:gridCol w:w="851"/>
        <w:gridCol w:w="850"/>
        <w:gridCol w:w="993"/>
        <w:gridCol w:w="1134"/>
      </w:tblGrid>
      <w:tr w:rsidR="00467A05" w:rsidTr="00A74DC6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67A05" w:rsidRDefault="00467A05" w:rsidP="00E17E66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A05" w:rsidRDefault="00467A05" w:rsidP="006B03E3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6B03E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3E3" w:rsidRDefault="006B03E3" w:rsidP="006B03E3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67A05" w:rsidRDefault="00467A05" w:rsidP="006B03E3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6B03E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3E3" w:rsidRDefault="006B03E3" w:rsidP="006B03E3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67A05" w:rsidRDefault="00467A05" w:rsidP="006B03E3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6B03E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A05" w:rsidRDefault="00467A05" w:rsidP="008E3F59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Динамика 201</w:t>
            </w:r>
            <w:r w:rsidR="008E3F5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A05" w:rsidRDefault="00467A05" w:rsidP="008E3F59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Динамика 20</w:t>
            </w:r>
            <w:r w:rsidR="008E3F5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67A05" w:rsidTr="00A74DC6">
        <w:tc>
          <w:tcPr>
            <w:tcW w:w="2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руб.</w:t>
            </w:r>
            <w:r w:rsidR="00760F1F">
              <w:rPr>
                <w:color w:val="000000"/>
                <w:sz w:val="28"/>
                <w:szCs w:val="28"/>
              </w:rPr>
              <w:t>, 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A05" w:rsidRDefault="00760F1F" w:rsidP="00760F1F">
            <w:pPr>
              <w:pStyle w:val="aa"/>
              <w:snapToGrid w:val="0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руб.,%</w:t>
            </w:r>
          </w:p>
        </w:tc>
      </w:tr>
      <w:tr w:rsidR="00467A05" w:rsidTr="00A74DC6"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Займы и кредиты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67A05" w:rsidTr="00A74DC6"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Задолженности поставщикам и подрядчикам, покупателям и заказчикам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FB2A9E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B2A9E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7A05" w:rsidRPr="00CB52F5" w:rsidRDefault="006B03E3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A05" w:rsidRPr="00CB52F5" w:rsidRDefault="006B03E3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9E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B2A9E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7A05" w:rsidRPr="00CB52F5" w:rsidRDefault="006B03E3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  <w:p w:rsidR="00FB2A9E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B2A9E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B2A9E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C1C2C" w:rsidRPr="00CB52F5" w:rsidRDefault="004C1C2C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C1C2C" w:rsidRPr="00CB52F5" w:rsidRDefault="00A74DC6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C2C" w:rsidRPr="00CB52F5" w:rsidRDefault="004C1C2C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C1C2C" w:rsidRPr="00CB52F5" w:rsidRDefault="004C1C2C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7A05" w:rsidRPr="00CB52F5" w:rsidRDefault="008E3F59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C1C2C" w:rsidRPr="00CB52F5" w:rsidRDefault="004C1C2C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C1C2C" w:rsidRPr="00CB52F5" w:rsidRDefault="008E3F59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60F1F" w:rsidRPr="00CB52F5" w:rsidRDefault="00760F1F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85527" w:rsidRDefault="008E3F59" w:rsidP="008F3D02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-94</w:t>
            </w:r>
          </w:p>
          <w:p w:rsidR="00760F1F" w:rsidRPr="00CB52F5" w:rsidRDefault="00760F1F" w:rsidP="008F3D02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 xml:space="preserve"> (</w:t>
            </w:r>
            <w:r w:rsidR="008F3D02">
              <w:rPr>
                <w:color w:val="000000"/>
                <w:sz w:val="20"/>
                <w:szCs w:val="20"/>
              </w:rPr>
              <w:t>46</w:t>
            </w:r>
            <w:r w:rsidRPr="00CB52F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60F1F" w:rsidRPr="00CB52F5" w:rsidRDefault="00760F1F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60F1F" w:rsidRPr="00CB52F5" w:rsidRDefault="008E3F59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-67</w:t>
            </w:r>
          </w:p>
          <w:p w:rsidR="00760F1F" w:rsidRPr="00CB52F5" w:rsidRDefault="00760F1F" w:rsidP="00485527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>(</w:t>
            </w:r>
            <w:r w:rsidR="00485527">
              <w:rPr>
                <w:color w:val="000000"/>
                <w:sz w:val="20"/>
                <w:szCs w:val="20"/>
              </w:rPr>
              <w:t>16,3</w:t>
            </w:r>
            <w:r w:rsidRPr="00CB52F5">
              <w:rPr>
                <w:color w:val="000000"/>
                <w:sz w:val="20"/>
                <w:szCs w:val="20"/>
              </w:rPr>
              <w:t>)</w:t>
            </w:r>
          </w:p>
        </w:tc>
      </w:tr>
      <w:tr w:rsidR="00467A05" w:rsidTr="00A74DC6"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Задолженности перед персоналом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467A05" w:rsidRPr="00CB52F5" w:rsidRDefault="006B03E3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A05" w:rsidRPr="00CB52F5" w:rsidRDefault="006B03E3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6B03E3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A74DC6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8E3F59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8E3F59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8F3D02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-51</w:t>
            </w:r>
          </w:p>
          <w:p w:rsidR="00485527" w:rsidRPr="00CB52F5" w:rsidRDefault="00485527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(83,3)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8F3D02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-118</w:t>
            </w:r>
          </w:p>
          <w:p w:rsidR="00485527" w:rsidRPr="00CB52F5" w:rsidRDefault="00485527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(53,7)</w:t>
            </w:r>
          </w:p>
        </w:tc>
      </w:tr>
      <w:tr w:rsidR="00467A05" w:rsidTr="00A74DC6"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Задолженность перед государственными внебюджетными фондами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FB2A9E" w:rsidRPr="00CB52F5" w:rsidRDefault="00FB2A9E" w:rsidP="00467A0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FB2A9E" w:rsidRPr="00CB52F5" w:rsidRDefault="00FB2A9E" w:rsidP="00467A0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FB2A9E" w:rsidRPr="00CB52F5" w:rsidRDefault="00FB2A9E" w:rsidP="00467A0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467A05" w:rsidRPr="00CB52F5" w:rsidRDefault="006B03E3" w:rsidP="00467A0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  <w:p w:rsidR="00467A05" w:rsidRPr="00CB52F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A05" w:rsidRPr="00CB52F5" w:rsidRDefault="006B03E3" w:rsidP="00FB2A9E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C2C" w:rsidRPr="00CB52F5" w:rsidRDefault="004C1C2C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C1C2C" w:rsidRPr="00CB52F5" w:rsidRDefault="004C1C2C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7A05" w:rsidRPr="00CB52F5" w:rsidRDefault="006B03E3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467A05" w:rsidP="004C1C2C">
            <w:pPr>
              <w:pStyle w:val="aa"/>
              <w:snapToGrid w:val="0"/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  <w:p w:rsidR="004C1C2C" w:rsidRPr="00CB52F5" w:rsidRDefault="004C1C2C" w:rsidP="004C1C2C">
            <w:pPr>
              <w:pStyle w:val="aa"/>
              <w:snapToGrid w:val="0"/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  <w:p w:rsidR="004C1C2C" w:rsidRPr="00CB52F5" w:rsidRDefault="00A74DC6" w:rsidP="004C1C2C">
            <w:pPr>
              <w:pStyle w:val="aa"/>
              <w:snapToGrid w:val="0"/>
              <w:spacing w:before="0"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F1F" w:rsidRPr="00CB52F5" w:rsidRDefault="00760F1F" w:rsidP="00760F1F">
            <w:pPr>
              <w:pStyle w:val="aa"/>
              <w:tabs>
                <w:tab w:val="center" w:pos="246"/>
              </w:tabs>
              <w:snapToGrid w:val="0"/>
              <w:spacing w:before="0" w:after="0" w:line="276" w:lineRule="auto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ab/>
            </w:r>
          </w:p>
          <w:p w:rsidR="00760F1F" w:rsidRPr="00CB52F5" w:rsidRDefault="00760F1F" w:rsidP="00760F1F">
            <w:pPr>
              <w:pStyle w:val="aa"/>
              <w:tabs>
                <w:tab w:val="center" w:pos="246"/>
              </w:tabs>
              <w:snapToGrid w:val="0"/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  <w:p w:rsidR="00467A05" w:rsidRPr="00CB52F5" w:rsidRDefault="008E3F59" w:rsidP="00760F1F">
            <w:pPr>
              <w:pStyle w:val="aa"/>
              <w:tabs>
                <w:tab w:val="center" w:pos="246"/>
              </w:tabs>
              <w:snapToGrid w:val="0"/>
              <w:spacing w:before="0"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  <w:p w:rsidR="00FB2A9E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B2A9E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F1F" w:rsidRPr="00CB52F5" w:rsidRDefault="00760F1F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60F1F" w:rsidRPr="00CB52F5" w:rsidRDefault="00760F1F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7A05" w:rsidRPr="00CB52F5" w:rsidRDefault="008E3F59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B52F5" w:rsidRPr="00CB52F5" w:rsidRDefault="00CB52F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B52F5" w:rsidRDefault="008F3D02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-136</w:t>
            </w:r>
          </w:p>
          <w:p w:rsidR="00A327D7" w:rsidRPr="00CB52F5" w:rsidRDefault="00A327D7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(41,4)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B52F5" w:rsidRPr="00CB52F5" w:rsidRDefault="00CB52F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B52F5" w:rsidRDefault="008F3D02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</w:t>
            </w:r>
          </w:p>
          <w:p w:rsidR="00A327D7" w:rsidRPr="00CB52F5" w:rsidRDefault="00A327D7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(64,6)</w:t>
            </w:r>
          </w:p>
        </w:tc>
      </w:tr>
      <w:tr w:rsidR="00467A05" w:rsidTr="00A74DC6"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Задолженность по налогам и сборам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467A05" w:rsidRPr="00CB52F5" w:rsidRDefault="006B03E3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A05" w:rsidRPr="00CB52F5" w:rsidRDefault="006B03E3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6B03E3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A74DC6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8E3F59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8E3F59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8F3D02" w:rsidP="00FF0D3E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="00CB52F5" w:rsidRPr="00CB52F5">
              <w:rPr>
                <w:color w:val="000000"/>
                <w:sz w:val="20"/>
                <w:szCs w:val="20"/>
              </w:rPr>
              <w:t xml:space="preserve"> (</w:t>
            </w:r>
            <w:r w:rsidR="00FF0D3E">
              <w:rPr>
                <w:color w:val="000000"/>
                <w:sz w:val="20"/>
                <w:szCs w:val="20"/>
              </w:rPr>
              <w:t>140,3</w:t>
            </w:r>
            <w:r w:rsidR="00CB52F5" w:rsidRPr="00CB52F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CB52F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>-7</w:t>
            </w:r>
            <w:r w:rsidR="008F3D02">
              <w:rPr>
                <w:color w:val="000000"/>
                <w:sz w:val="20"/>
                <w:szCs w:val="20"/>
              </w:rPr>
              <w:t>1</w:t>
            </w:r>
          </w:p>
          <w:p w:rsidR="00CB52F5" w:rsidRPr="00CB52F5" w:rsidRDefault="00CB52F5" w:rsidP="00FF0D3E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>(</w:t>
            </w:r>
            <w:r w:rsidR="00FF0D3E">
              <w:rPr>
                <w:color w:val="000000"/>
                <w:sz w:val="20"/>
                <w:szCs w:val="20"/>
              </w:rPr>
              <w:t>76,0</w:t>
            </w:r>
            <w:r w:rsidRPr="00CB52F5">
              <w:rPr>
                <w:color w:val="000000"/>
                <w:sz w:val="20"/>
                <w:szCs w:val="20"/>
              </w:rPr>
              <w:t>)</w:t>
            </w:r>
          </w:p>
        </w:tc>
      </w:tr>
      <w:tr w:rsidR="00467A05" w:rsidTr="00A74DC6"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кредиторы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467A05" w:rsidRPr="00CB52F5" w:rsidRDefault="006B03E3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A05" w:rsidRPr="00CB52F5" w:rsidRDefault="006B03E3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6B03E3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A74DC6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8E3F59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8E3F59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8F3D02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</w:t>
            </w:r>
          </w:p>
          <w:p w:rsidR="00FF0D3E" w:rsidRPr="00CB52F5" w:rsidRDefault="00FF0D3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(53,5)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8F3D02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FF0D3E" w:rsidRPr="00CB52F5" w:rsidRDefault="00FF0D3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(102,6)</w:t>
            </w:r>
          </w:p>
        </w:tc>
      </w:tr>
      <w:tr w:rsidR="00467A05" w:rsidTr="00A74DC6">
        <w:trPr>
          <w:trHeight w:val="568"/>
        </w:trPr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будущих периодов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467A05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A05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67A05" w:rsidTr="00A74DC6"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Default="00467A05" w:rsidP="00467A05">
            <w:pPr>
              <w:pStyle w:val="aa"/>
              <w:snapToGrid w:val="0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467A05" w:rsidRPr="00CB52F5" w:rsidRDefault="006B03E3" w:rsidP="006B03E3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A05" w:rsidRPr="00CB52F5" w:rsidRDefault="00467A05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6B03E3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FB2A9E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8E3F59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05" w:rsidRPr="00CB52F5" w:rsidRDefault="004C1C2C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D3E" w:rsidRDefault="008F3D02" w:rsidP="00FF0D3E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-229</w:t>
            </w:r>
          </w:p>
          <w:p w:rsidR="00467A05" w:rsidRPr="00CB52F5" w:rsidRDefault="00CB52F5" w:rsidP="00FF0D3E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 xml:space="preserve"> (</w:t>
            </w:r>
            <w:r w:rsidR="00FF0D3E">
              <w:rPr>
                <w:color w:val="000000"/>
                <w:sz w:val="20"/>
                <w:szCs w:val="20"/>
              </w:rPr>
              <w:t>77</w:t>
            </w:r>
            <w:r w:rsidRPr="00CB52F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D02" w:rsidRDefault="008F3D02" w:rsidP="00467A05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  <w:p w:rsidR="00467A05" w:rsidRPr="00CB52F5" w:rsidRDefault="00CB52F5" w:rsidP="00FF0D3E">
            <w:pPr>
              <w:pStyle w:val="aa"/>
              <w:snapToGrid w:val="0"/>
              <w:spacing w:before="0" w:after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B52F5">
              <w:rPr>
                <w:color w:val="000000"/>
                <w:sz w:val="20"/>
                <w:szCs w:val="20"/>
              </w:rPr>
              <w:t>(</w:t>
            </w:r>
            <w:r w:rsidR="00FF0D3E">
              <w:rPr>
                <w:color w:val="000000"/>
                <w:sz w:val="20"/>
                <w:szCs w:val="20"/>
              </w:rPr>
              <w:t>62,2</w:t>
            </w:r>
            <w:r w:rsidRPr="00CB52F5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2B3D20" w:rsidRDefault="002B3D20" w:rsidP="002B3D20">
      <w:pPr>
        <w:pStyle w:val="aa"/>
        <w:spacing w:before="0" w:after="0" w:line="276" w:lineRule="auto"/>
        <w:ind w:firstLine="567"/>
      </w:pPr>
    </w:p>
    <w:p w:rsidR="002B3D20" w:rsidRDefault="002B3D20" w:rsidP="002B3D20">
      <w:pPr>
        <w:pStyle w:val="aa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</w:p>
    <w:p w:rsidR="002B3D20" w:rsidRDefault="002B3D20" w:rsidP="002B3D20">
      <w:pPr>
        <w:pStyle w:val="aa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Краткосрочные обязательства </w:t>
      </w:r>
      <w:r w:rsidR="00CB52F5">
        <w:rPr>
          <w:color w:val="000000"/>
          <w:sz w:val="28"/>
          <w:szCs w:val="28"/>
        </w:rPr>
        <w:t>в 201</w:t>
      </w:r>
      <w:r w:rsidR="00FF0D3E">
        <w:rPr>
          <w:color w:val="000000"/>
          <w:sz w:val="28"/>
          <w:szCs w:val="28"/>
        </w:rPr>
        <w:t>8</w:t>
      </w:r>
      <w:r w:rsidR="00CB52F5">
        <w:rPr>
          <w:color w:val="000000"/>
          <w:sz w:val="28"/>
          <w:szCs w:val="28"/>
        </w:rPr>
        <w:t>-20</w:t>
      </w:r>
      <w:r w:rsidR="00FF0D3E">
        <w:rPr>
          <w:color w:val="000000"/>
          <w:sz w:val="28"/>
          <w:szCs w:val="28"/>
        </w:rPr>
        <w:t>20</w:t>
      </w:r>
      <w:r w:rsidR="00CB52F5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 xml:space="preserve">представлены преимущественно задолженностью </w:t>
      </w:r>
      <w:r w:rsidR="00FF0D3E">
        <w:rPr>
          <w:color w:val="000000"/>
          <w:sz w:val="28"/>
          <w:szCs w:val="28"/>
        </w:rPr>
        <w:t xml:space="preserve">перед персоналом (около 30%); </w:t>
      </w:r>
      <w:r>
        <w:rPr>
          <w:color w:val="000000"/>
          <w:sz w:val="28"/>
          <w:szCs w:val="28"/>
        </w:rPr>
        <w:t>по налогам и сборам (</w:t>
      </w:r>
      <w:r w:rsidR="00462510">
        <w:rPr>
          <w:color w:val="000000"/>
          <w:sz w:val="28"/>
          <w:szCs w:val="28"/>
        </w:rPr>
        <w:t>в 2020 году – 47,3%)</w:t>
      </w:r>
      <w:r>
        <w:rPr>
          <w:color w:val="000000"/>
          <w:sz w:val="28"/>
          <w:szCs w:val="28"/>
        </w:rPr>
        <w:t>.</w:t>
      </w:r>
      <w:r w:rsidR="00CB52F5">
        <w:rPr>
          <w:color w:val="000000"/>
          <w:sz w:val="28"/>
          <w:szCs w:val="28"/>
        </w:rPr>
        <w:t xml:space="preserve"> </w:t>
      </w:r>
      <w:r w:rsidR="00462510">
        <w:rPr>
          <w:color w:val="000000"/>
          <w:sz w:val="28"/>
          <w:szCs w:val="28"/>
        </w:rPr>
        <w:t xml:space="preserve">В течение отчетного периода </w:t>
      </w:r>
      <w:r w:rsidR="00CB52F5">
        <w:rPr>
          <w:color w:val="000000"/>
          <w:sz w:val="28"/>
          <w:szCs w:val="28"/>
        </w:rPr>
        <w:t xml:space="preserve"> задолженность у</w:t>
      </w:r>
      <w:r w:rsidR="00462510">
        <w:rPr>
          <w:color w:val="000000"/>
          <w:sz w:val="28"/>
          <w:szCs w:val="28"/>
        </w:rPr>
        <w:t>меньшалась</w:t>
      </w:r>
      <w:r w:rsidR="00CB52F5">
        <w:rPr>
          <w:color w:val="000000"/>
          <w:sz w:val="28"/>
          <w:szCs w:val="28"/>
        </w:rPr>
        <w:t xml:space="preserve"> по всем </w:t>
      </w:r>
      <w:r w:rsidR="00683FCF">
        <w:rPr>
          <w:color w:val="000000"/>
          <w:sz w:val="28"/>
          <w:szCs w:val="28"/>
        </w:rPr>
        <w:t xml:space="preserve">ее </w:t>
      </w:r>
      <w:r w:rsidR="00CB52F5">
        <w:rPr>
          <w:color w:val="000000"/>
          <w:sz w:val="28"/>
          <w:szCs w:val="28"/>
        </w:rPr>
        <w:t>видам, просроченной задол</w:t>
      </w:r>
      <w:r w:rsidR="00462510">
        <w:rPr>
          <w:color w:val="000000"/>
          <w:sz w:val="28"/>
          <w:szCs w:val="28"/>
        </w:rPr>
        <w:t xml:space="preserve">женности не допускалось. </w:t>
      </w:r>
    </w:p>
    <w:p w:rsidR="0080110C" w:rsidRDefault="0080110C" w:rsidP="002B3D20">
      <w:pPr>
        <w:pStyle w:val="aa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</w:p>
    <w:p w:rsidR="0080110C" w:rsidRDefault="0080110C" w:rsidP="002B3D20">
      <w:pPr>
        <w:pStyle w:val="aa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76" name="Диаграмма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B3D20" w:rsidRDefault="00A77E51" w:rsidP="00A77E51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Рисунок 4- Структура краткосрочных обязательств</w:t>
      </w:r>
    </w:p>
    <w:p w:rsidR="00667593" w:rsidRDefault="00667593" w:rsidP="002B3D20">
      <w:pPr>
        <w:spacing w:line="276" w:lineRule="auto"/>
        <w:jc w:val="right"/>
        <w:rPr>
          <w:bCs/>
          <w:sz w:val="28"/>
          <w:szCs w:val="28"/>
        </w:rPr>
      </w:pPr>
    </w:p>
    <w:p w:rsidR="00667593" w:rsidRDefault="00667593" w:rsidP="002B3D20">
      <w:pPr>
        <w:spacing w:line="276" w:lineRule="auto"/>
        <w:jc w:val="right"/>
        <w:rPr>
          <w:bCs/>
          <w:sz w:val="28"/>
          <w:szCs w:val="28"/>
        </w:rPr>
      </w:pPr>
    </w:p>
    <w:p w:rsidR="002B3D20" w:rsidRDefault="002B3D20" w:rsidP="002B3D20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Таблица </w:t>
      </w:r>
      <w:r w:rsidR="00E17E66">
        <w:rPr>
          <w:bCs/>
          <w:sz w:val="28"/>
          <w:szCs w:val="28"/>
        </w:rPr>
        <w:t>8</w:t>
      </w:r>
    </w:p>
    <w:p w:rsidR="002B3D20" w:rsidRDefault="002B3D20" w:rsidP="002B3D20">
      <w:pPr>
        <w:spacing w:line="276" w:lineRule="auto"/>
        <w:jc w:val="center"/>
        <w:rPr>
          <w:bCs/>
          <w:sz w:val="28"/>
          <w:szCs w:val="28"/>
        </w:rPr>
      </w:pPr>
    </w:p>
    <w:p w:rsidR="002B3D20" w:rsidRDefault="002B3D20" w:rsidP="002B3D20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Анализ прибыли </w:t>
      </w:r>
      <w:r w:rsidR="009C6DB8">
        <w:rPr>
          <w:bCs/>
          <w:sz w:val="28"/>
          <w:szCs w:val="28"/>
        </w:rPr>
        <w:t>предприятия</w:t>
      </w:r>
    </w:p>
    <w:p w:rsidR="002B3D20" w:rsidRDefault="002B3D20" w:rsidP="002B3D20">
      <w:pPr>
        <w:spacing w:line="276" w:lineRule="auto"/>
        <w:jc w:val="center"/>
        <w:rPr>
          <w:bCs/>
          <w:sz w:val="28"/>
          <w:szCs w:val="28"/>
        </w:rPr>
      </w:pPr>
    </w:p>
    <w:tbl>
      <w:tblPr>
        <w:tblW w:w="965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997"/>
        <w:gridCol w:w="1134"/>
        <w:gridCol w:w="992"/>
        <w:gridCol w:w="1134"/>
        <w:gridCol w:w="1134"/>
        <w:gridCol w:w="1134"/>
        <w:gridCol w:w="1134"/>
      </w:tblGrid>
      <w:tr w:rsidR="00A77E51" w:rsidRPr="00E17E66" w:rsidTr="00A77E51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E51" w:rsidRPr="00E17E66" w:rsidRDefault="00A77E51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E17E66">
              <w:rPr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E51" w:rsidRDefault="00A77E51" w:rsidP="00B32305">
            <w:pPr>
              <w:snapToGrid w:val="0"/>
              <w:spacing w:line="276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A77E51" w:rsidRDefault="00A77E51" w:rsidP="00B32305">
            <w:pPr>
              <w:snapToGrid w:val="0"/>
              <w:spacing w:line="276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201</w:t>
            </w:r>
            <w:r w:rsidR="00CF7CEF">
              <w:rPr>
                <w:spacing w:val="-10"/>
                <w:sz w:val="28"/>
                <w:szCs w:val="28"/>
              </w:rPr>
              <w:t>8</w:t>
            </w:r>
          </w:p>
          <w:p w:rsidR="00A77E51" w:rsidRPr="00E17E66" w:rsidRDefault="00A77E51" w:rsidP="00B32305">
            <w:pPr>
              <w:snapToGrid w:val="0"/>
              <w:spacing w:line="276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B32305">
            <w:pPr>
              <w:snapToGrid w:val="0"/>
              <w:spacing w:line="276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A77E51" w:rsidRDefault="00A77E51" w:rsidP="00CF7CEF">
            <w:pPr>
              <w:snapToGrid w:val="0"/>
              <w:spacing w:line="276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201</w:t>
            </w:r>
            <w:r w:rsidR="00CF7CEF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B32305">
            <w:pPr>
              <w:snapToGrid w:val="0"/>
              <w:spacing w:line="276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A77E51" w:rsidRDefault="00A77E51" w:rsidP="00CF7CEF">
            <w:pPr>
              <w:snapToGrid w:val="0"/>
              <w:spacing w:line="276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20</w:t>
            </w:r>
            <w:r w:rsidR="00CF7CEF">
              <w:rPr>
                <w:spacing w:val="-1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B32305">
            <w:pPr>
              <w:snapToGrid w:val="0"/>
              <w:spacing w:line="276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A77E51" w:rsidRDefault="00A77E51" w:rsidP="00CF7CEF">
            <w:pPr>
              <w:snapToGrid w:val="0"/>
              <w:spacing w:line="276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Динамика 201</w:t>
            </w:r>
            <w:r w:rsidR="00CF7CEF">
              <w:rPr>
                <w:spacing w:val="-10"/>
                <w:sz w:val="28"/>
                <w:szCs w:val="28"/>
              </w:rPr>
              <w:t>8</w:t>
            </w:r>
            <w:r>
              <w:rPr>
                <w:spacing w:val="-10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B32305">
            <w:pPr>
              <w:snapToGrid w:val="0"/>
              <w:spacing w:line="276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A77E51" w:rsidRDefault="00A77E51" w:rsidP="00CF7CEF">
            <w:pPr>
              <w:snapToGrid w:val="0"/>
              <w:spacing w:line="276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Динамика 201</w:t>
            </w:r>
            <w:r w:rsidR="00CF7CEF">
              <w:rPr>
                <w:spacing w:val="-10"/>
                <w:sz w:val="28"/>
                <w:szCs w:val="28"/>
              </w:rPr>
              <w:t>9</w:t>
            </w:r>
            <w:r>
              <w:rPr>
                <w:spacing w:val="-10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B32305">
            <w:pPr>
              <w:snapToGrid w:val="0"/>
              <w:spacing w:line="276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A77E51" w:rsidRDefault="00F05D2A" w:rsidP="00B32305">
            <w:pPr>
              <w:snapToGrid w:val="0"/>
              <w:spacing w:line="276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Динамика всего</w:t>
            </w:r>
          </w:p>
        </w:tc>
      </w:tr>
      <w:tr w:rsidR="00A77E51" w:rsidTr="00A77E51"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</w:tcPr>
          <w:p w:rsidR="00A77E51" w:rsidRPr="00EE27AE" w:rsidRDefault="00A77E51" w:rsidP="00E17E66">
            <w:pPr>
              <w:snapToGrid w:val="0"/>
              <w:rPr>
                <w:sz w:val="28"/>
                <w:szCs w:val="28"/>
              </w:rPr>
            </w:pPr>
            <w:r w:rsidRPr="00EE27AE">
              <w:rPr>
                <w:sz w:val="28"/>
                <w:szCs w:val="28"/>
              </w:rPr>
              <w:t xml:space="preserve">Выручка от реализации продукции </w:t>
            </w:r>
          </w:p>
          <w:p w:rsidR="00A77E51" w:rsidRPr="00EE27AE" w:rsidRDefault="00A77E51" w:rsidP="00E17E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E51" w:rsidRDefault="00CF7CEF" w:rsidP="00CF7CEF">
            <w:pPr>
              <w:snapToGrid w:val="0"/>
              <w:jc w:val="center"/>
            </w:pPr>
            <w:r>
              <w:t>10197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F05D2A" w:rsidRDefault="00CF7CEF" w:rsidP="00CF7CEF">
            <w:pPr>
              <w:snapToGrid w:val="0"/>
              <w:jc w:val="center"/>
            </w:pPr>
            <w:r>
              <w:t>8907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F05D2A" w:rsidRDefault="00CF7CEF" w:rsidP="00E17E66">
            <w:pPr>
              <w:snapToGrid w:val="0"/>
              <w:jc w:val="center"/>
            </w:pPr>
            <w:r>
              <w:t>7205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AA6CDC" w:rsidRDefault="00CF7CEF" w:rsidP="00CF7CEF">
            <w:pPr>
              <w:snapToGrid w:val="0"/>
              <w:jc w:val="center"/>
            </w:pPr>
            <w:r>
              <w:t>-1290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AA6CDC" w:rsidRDefault="00CF7CEF" w:rsidP="00CF7CEF">
            <w:pPr>
              <w:snapToGrid w:val="0"/>
              <w:jc w:val="center"/>
            </w:pPr>
            <w:r>
              <w:t>-1702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AA6CDC" w:rsidRDefault="00997588" w:rsidP="00E17E66">
            <w:pPr>
              <w:snapToGrid w:val="0"/>
              <w:jc w:val="center"/>
            </w:pPr>
            <w:r>
              <w:t>-2992</w:t>
            </w:r>
          </w:p>
        </w:tc>
      </w:tr>
      <w:tr w:rsidR="00A77E51" w:rsidTr="00A77E51">
        <w:trPr>
          <w:trHeight w:val="804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</w:tcPr>
          <w:p w:rsidR="00A77E51" w:rsidRPr="00EE27AE" w:rsidRDefault="00A77E51" w:rsidP="00E17E66">
            <w:pPr>
              <w:snapToGrid w:val="0"/>
              <w:rPr>
                <w:spacing w:val="-12"/>
                <w:sz w:val="28"/>
                <w:szCs w:val="28"/>
              </w:rPr>
            </w:pPr>
            <w:r w:rsidRPr="00EE27AE">
              <w:rPr>
                <w:spacing w:val="-12"/>
                <w:sz w:val="28"/>
                <w:szCs w:val="28"/>
              </w:rPr>
              <w:t>Затраты на производство реализованной продукции</w:t>
            </w:r>
          </w:p>
          <w:p w:rsidR="00A77E51" w:rsidRPr="00EE27AE" w:rsidRDefault="00A77E51" w:rsidP="00E17E66">
            <w:pPr>
              <w:snapToGrid w:val="0"/>
              <w:rPr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E51" w:rsidRDefault="00CF7CEF" w:rsidP="00E17E66">
            <w:pPr>
              <w:snapToGrid w:val="0"/>
              <w:jc w:val="center"/>
            </w:pPr>
            <w:r>
              <w:t>6452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F05D2A" w:rsidRDefault="00F05D2A" w:rsidP="00E17E66">
            <w:pPr>
              <w:snapToGrid w:val="0"/>
              <w:jc w:val="center"/>
            </w:pPr>
          </w:p>
          <w:p w:rsidR="00F05D2A" w:rsidRDefault="00CF7CEF" w:rsidP="00E17E66">
            <w:pPr>
              <w:snapToGrid w:val="0"/>
              <w:jc w:val="center"/>
            </w:pPr>
            <w:r>
              <w:t>6061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F05D2A" w:rsidRDefault="00F05D2A" w:rsidP="00E17E66">
            <w:pPr>
              <w:snapToGrid w:val="0"/>
              <w:jc w:val="center"/>
            </w:pPr>
          </w:p>
          <w:p w:rsidR="00F05D2A" w:rsidRDefault="00CF7CEF" w:rsidP="00E17E66">
            <w:pPr>
              <w:snapToGrid w:val="0"/>
              <w:jc w:val="center"/>
            </w:pPr>
            <w:r>
              <w:t>5006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AA6CDC" w:rsidRDefault="00AA6CDC" w:rsidP="00E17E66">
            <w:pPr>
              <w:snapToGrid w:val="0"/>
              <w:jc w:val="center"/>
            </w:pPr>
          </w:p>
          <w:p w:rsidR="00AA6CDC" w:rsidRDefault="00CF7CEF" w:rsidP="00E17E66">
            <w:pPr>
              <w:snapToGrid w:val="0"/>
              <w:jc w:val="center"/>
            </w:pPr>
            <w:r>
              <w:t>-391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AA6CDC" w:rsidRDefault="00AA6CDC" w:rsidP="00E17E66">
            <w:pPr>
              <w:snapToGrid w:val="0"/>
              <w:jc w:val="center"/>
            </w:pPr>
          </w:p>
          <w:p w:rsidR="00AA6CDC" w:rsidRDefault="00CF7CEF" w:rsidP="00E17E66">
            <w:pPr>
              <w:snapToGrid w:val="0"/>
              <w:jc w:val="center"/>
            </w:pPr>
            <w:r>
              <w:t>-1055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AA6CDC" w:rsidRDefault="00AA6CDC" w:rsidP="00E17E66">
            <w:pPr>
              <w:snapToGrid w:val="0"/>
              <w:jc w:val="center"/>
            </w:pPr>
          </w:p>
          <w:p w:rsidR="00AA6CDC" w:rsidRDefault="00997588" w:rsidP="00E17E66">
            <w:pPr>
              <w:snapToGrid w:val="0"/>
              <w:jc w:val="center"/>
            </w:pPr>
            <w:r>
              <w:t>-1446</w:t>
            </w:r>
          </w:p>
        </w:tc>
      </w:tr>
      <w:tr w:rsidR="00A77E51" w:rsidTr="00A77E51"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</w:tcPr>
          <w:p w:rsidR="00A77E51" w:rsidRPr="00EE27AE" w:rsidRDefault="00A77E51" w:rsidP="00E17E66">
            <w:pPr>
              <w:snapToGrid w:val="0"/>
              <w:rPr>
                <w:spacing w:val="-10"/>
                <w:sz w:val="28"/>
                <w:szCs w:val="28"/>
              </w:rPr>
            </w:pPr>
            <w:r w:rsidRPr="00EE27AE">
              <w:rPr>
                <w:spacing w:val="-10"/>
                <w:sz w:val="28"/>
                <w:szCs w:val="28"/>
              </w:rPr>
              <w:t>Валовая прибыль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E51" w:rsidRDefault="00CF7CEF" w:rsidP="00E17E66">
            <w:pPr>
              <w:snapToGrid w:val="0"/>
              <w:jc w:val="center"/>
            </w:pPr>
            <w:r>
              <w:t>3745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CF7CEF" w:rsidP="00CF7CEF">
            <w:pPr>
              <w:snapToGrid w:val="0"/>
              <w:jc w:val="center"/>
            </w:pPr>
            <w:r>
              <w:t>2846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CF7CEF" w:rsidP="00E17E66">
            <w:pPr>
              <w:snapToGrid w:val="0"/>
              <w:jc w:val="center"/>
            </w:pPr>
            <w:r>
              <w:t>2199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474EBA" w:rsidP="00CF7CEF">
            <w:pPr>
              <w:snapToGrid w:val="0"/>
              <w:jc w:val="center"/>
            </w:pPr>
            <w:r>
              <w:t>-</w:t>
            </w:r>
            <w:r w:rsidR="00CF7CEF">
              <w:t>899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EBA" w:rsidRDefault="00474EBA" w:rsidP="00CF7CEF">
            <w:pPr>
              <w:snapToGrid w:val="0"/>
              <w:jc w:val="center"/>
            </w:pPr>
            <w:r>
              <w:t>-</w:t>
            </w:r>
            <w:r w:rsidR="00CF7CEF">
              <w:t>647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474EBA" w:rsidP="00997588">
            <w:pPr>
              <w:snapToGrid w:val="0"/>
              <w:jc w:val="center"/>
            </w:pPr>
            <w:r>
              <w:t>-</w:t>
            </w:r>
            <w:r w:rsidR="00997588">
              <w:t>1546</w:t>
            </w:r>
          </w:p>
        </w:tc>
      </w:tr>
      <w:tr w:rsidR="00A77E51" w:rsidTr="00A77E51"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</w:tcPr>
          <w:p w:rsidR="00A77E51" w:rsidRPr="00EE27AE" w:rsidRDefault="00A77E51" w:rsidP="00E17E66">
            <w:pPr>
              <w:snapToGrid w:val="0"/>
              <w:rPr>
                <w:spacing w:val="-10"/>
                <w:sz w:val="28"/>
                <w:szCs w:val="28"/>
              </w:rPr>
            </w:pPr>
            <w:r w:rsidRPr="00EE27AE">
              <w:rPr>
                <w:spacing w:val="-10"/>
                <w:sz w:val="28"/>
                <w:szCs w:val="28"/>
              </w:rPr>
              <w:t>Прибыль от продаж</w:t>
            </w:r>
          </w:p>
          <w:p w:rsidR="00A77E51" w:rsidRPr="00EE27AE" w:rsidRDefault="00A77E51" w:rsidP="00E17E66">
            <w:pPr>
              <w:snapToGrid w:val="0"/>
              <w:rPr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E51" w:rsidRDefault="00997588" w:rsidP="00E17E66">
            <w:pPr>
              <w:snapToGrid w:val="0"/>
              <w:jc w:val="center"/>
            </w:pPr>
            <w:r>
              <w:t>419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F05D2A" w:rsidRDefault="00997588" w:rsidP="00E17E66">
            <w:pPr>
              <w:snapToGrid w:val="0"/>
              <w:jc w:val="center"/>
            </w:pPr>
            <w:r>
              <w:t>228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F05D2A" w:rsidRDefault="00997588" w:rsidP="00E17E66">
            <w:pPr>
              <w:snapToGrid w:val="0"/>
              <w:jc w:val="center"/>
            </w:pPr>
            <w:r>
              <w:t>1</w:t>
            </w:r>
            <w:r w:rsidR="00F05D2A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474EBA" w:rsidRDefault="00997588" w:rsidP="00E17E66">
            <w:pPr>
              <w:snapToGrid w:val="0"/>
              <w:jc w:val="center"/>
            </w:pPr>
            <w:r>
              <w:t>-191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474EBA" w:rsidRDefault="00997588" w:rsidP="00997588">
            <w:pPr>
              <w:snapToGrid w:val="0"/>
              <w:jc w:val="center"/>
            </w:pPr>
            <w:r>
              <w:t>-218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474EBA" w:rsidRDefault="00997588" w:rsidP="00E17E66">
            <w:pPr>
              <w:snapToGrid w:val="0"/>
              <w:jc w:val="center"/>
            </w:pPr>
            <w:r>
              <w:t>-409</w:t>
            </w:r>
          </w:p>
        </w:tc>
      </w:tr>
      <w:tr w:rsidR="00A77E51" w:rsidTr="00A77E51"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</w:tcPr>
          <w:p w:rsidR="00A77E51" w:rsidRPr="00EE27AE" w:rsidRDefault="00A77E51" w:rsidP="00E17E66">
            <w:pPr>
              <w:snapToGrid w:val="0"/>
              <w:rPr>
                <w:sz w:val="28"/>
                <w:szCs w:val="28"/>
              </w:rPr>
            </w:pPr>
            <w:r w:rsidRPr="00EE27AE">
              <w:rPr>
                <w:sz w:val="28"/>
                <w:szCs w:val="28"/>
              </w:rPr>
              <w:t>Сальдо доходов и расходов от внереализационных операций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E51" w:rsidRDefault="00F05D2A" w:rsidP="00997588">
            <w:pPr>
              <w:snapToGrid w:val="0"/>
              <w:jc w:val="center"/>
            </w:pPr>
            <w:r>
              <w:t>-6</w:t>
            </w:r>
            <w:r w:rsidR="00997588"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F05D2A" w:rsidRDefault="00F05D2A" w:rsidP="00E17E66">
            <w:pPr>
              <w:snapToGrid w:val="0"/>
              <w:jc w:val="center"/>
            </w:pPr>
          </w:p>
          <w:p w:rsidR="00F05D2A" w:rsidRDefault="00997588" w:rsidP="00E17E66">
            <w:pPr>
              <w:snapToGrid w:val="0"/>
              <w:jc w:val="center"/>
            </w:pPr>
            <w:r>
              <w:t>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F05D2A" w:rsidRDefault="00F05D2A" w:rsidP="00E17E66">
            <w:pPr>
              <w:snapToGrid w:val="0"/>
              <w:jc w:val="center"/>
            </w:pPr>
          </w:p>
          <w:p w:rsidR="00F05D2A" w:rsidRDefault="00997588" w:rsidP="00E17E66">
            <w:pPr>
              <w:snapToGrid w:val="0"/>
              <w:jc w:val="center"/>
            </w:pPr>
            <w:r>
              <w:t>-42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474EBA" w:rsidRDefault="00474EBA" w:rsidP="00E17E66">
            <w:pPr>
              <w:snapToGrid w:val="0"/>
              <w:jc w:val="center"/>
            </w:pPr>
          </w:p>
          <w:p w:rsidR="00474EBA" w:rsidRDefault="00997588" w:rsidP="00E17E66">
            <w:pPr>
              <w:snapToGrid w:val="0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474EBA" w:rsidRDefault="00474EBA" w:rsidP="00E17E66">
            <w:pPr>
              <w:snapToGrid w:val="0"/>
              <w:jc w:val="center"/>
            </w:pPr>
          </w:p>
          <w:p w:rsidR="00474EBA" w:rsidRDefault="00997588" w:rsidP="00E17E66">
            <w:pPr>
              <w:snapToGrid w:val="0"/>
              <w:jc w:val="center"/>
            </w:pPr>
            <w:r>
              <w:t>-91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474EBA" w:rsidRDefault="00474EBA" w:rsidP="00E17E66">
            <w:pPr>
              <w:snapToGrid w:val="0"/>
              <w:jc w:val="center"/>
            </w:pPr>
          </w:p>
          <w:p w:rsidR="00474EBA" w:rsidRDefault="00997588" w:rsidP="00E17E66">
            <w:pPr>
              <w:snapToGrid w:val="0"/>
              <w:jc w:val="center"/>
            </w:pPr>
            <w:r>
              <w:t>27</w:t>
            </w:r>
          </w:p>
        </w:tc>
      </w:tr>
      <w:tr w:rsidR="00A77E51" w:rsidTr="00F05D2A"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</w:tcPr>
          <w:p w:rsidR="00A77E51" w:rsidRPr="00EE27AE" w:rsidRDefault="00A77E51" w:rsidP="00E17E66">
            <w:pPr>
              <w:snapToGrid w:val="0"/>
              <w:rPr>
                <w:sz w:val="28"/>
                <w:szCs w:val="28"/>
              </w:rPr>
            </w:pPr>
            <w:r w:rsidRPr="00EE27AE">
              <w:rPr>
                <w:sz w:val="28"/>
                <w:szCs w:val="28"/>
              </w:rPr>
              <w:t>Прибыль до налогообложения</w:t>
            </w:r>
          </w:p>
          <w:p w:rsidR="00A77E51" w:rsidRPr="00EE27AE" w:rsidRDefault="00A77E51" w:rsidP="00E17E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E51" w:rsidRDefault="00997588" w:rsidP="00F05D2A">
            <w:pPr>
              <w:snapToGrid w:val="0"/>
              <w:jc w:val="center"/>
            </w:pPr>
            <w:r>
              <w:t>350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F05D2A" w:rsidRDefault="00997588" w:rsidP="00E17E66">
            <w:pPr>
              <w:snapToGrid w:val="0"/>
              <w:jc w:val="center"/>
            </w:pPr>
            <w:r>
              <w:t>277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AA6CDC" w:rsidRDefault="00997588" w:rsidP="00E17E66">
            <w:pPr>
              <w:snapToGrid w:val="0"/>
              <w:jc w:val="center"/>
            </w:pPr>
            <w:r>
              <w:t>-32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474EBA" w:rsidRDefault="00997588" w:rsidP="00E17E66">
            <w:pPr>
              <w:snapToGrid w:val="0"/>
              <w:jc w:val="center"/>
            </w:pPr>
            <w:r>
              <w:t>-73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474EBA" w:rsidRDefault="00997588" w:rsidP="00E17E66">
            <w:pPr>
              <w:snapToGrid w:val="0"/>
              <w:jc w:val="center"/>
            </w:pPr>
            <w:r>
              <w:t>-309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E51" w:rsidRDefault="00A77E51" w:rsidP="00E17E66">
            <w:pPr>
              <w:snapToGrid w:val="0"/>
              <w:jc w:val="center"/>
            </w:pPr>
          </w:p>
          <w:p w:rsidR="00474EBA" w:rsidRDefault="00997588" w:rsidP="00E17E66">
            <w:pPr>
              <w:snapToGrid w:val="0"/>
              <w:jc w:val="center"/>
            </w:pPr>
            <w:r>
              <w:t>-382</w:t>
            </w:r>
          </w:p>
        </w:tc>
      </w:tr>
      <w:tr w:rsidR="00A77E51" w:rsidTr="00F05D2A">
        <w:trPr>
          <w:trHeight w:val="39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E51" w:rsidRPr="00EE27AE" w:rsidRDefault="00A77E51" w:rsidP="00F05D2A">
            <w:pPr>
              <w:snapToGrid w:val="0"/>
              <w:rPr>
                <w:sz w:val="28"/>
                <w:szCs w:val="28"/>
              </w:rPr>
            </w:pPr>
            <w:r w:rsidRPr="00EE27AE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51" w:rsidRDefault="00237831" w:rsidP="00E17E66">
            <w:pPr>
              <w:snapToGrid w:val="0"/>
              <w:jc w:val="center"/>
            </w:pPr>
            <w: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E51" w:rsidRDefault="00237831" w:rsidP="00237831">
            <w:pPr>
              <w:snapToGri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E51" w:rsidRDefault="00237831" w:rsidP="00E17E66">
            <w:pPr>
              <w:snapToGrid w:val="0"/>
              <w:jc w:val="center"/>
            </w:pPr>
            <w:r>
              <w:t>-251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E51" w:rsidRDefault="00237831" w:rsidP="00E17E66">
            <w:pPr>
              <w:snapToGrid w:val="0"/>
              <w:jc w:val="center"/>
            </w:pPr>
            <w:r>
              <w:t>-32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E51" w:rsidRDefault="00237831" w:rsidP="00E17E66">
            <w:pPr>
              <w:snapToGrid w:val="0"/>
              <w:jc w:val="center"/>
            </w:pPr>
            <w:r>
              <w:t>-261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E51" w:rsidRDefault="00237831" w:rsidP="00E17E66">
            <w:pPr>
              <w:snapToGrid w:val="0"/>
              <w:jc w:val="center"/>
            </w:pPr>
            <w:r>
              <w:t>-294</w:t>
            </w:r>
          </w:p>
        </w:tc>
      </w:tr>
    </w:tbl>
    <w:p w:rsidR="002B3D20" w:rsidRDefault="002B3D20" w:rsidP="002B3D20">
      <w:pPr>
        <w:pStyle w:val="ad"/>
        <w:spacing w:after="0" w:line="276" w:lineRule="auto"/>
        <w:ind w:left="0" w:firstLine="567"/>
      </w:pPr>
    </w:p>
    <w:p w:rsidR="002B3D20" w:rsidRDefault="002B3D20" w:rsidP="002B3D20">
      <w:pPr>
        <w:pStyle w:val="ad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таблицы </w:t>
      </w:r>
      <w:r w:rsidR="00EB28DE">
        <w:rPr>
          <w:sz w:val="28"/>
          <w:szCs w:val="28"/>
        </w:rPr>
        <w:t>8</w:t>
      </w:r>
      <w:r>
        <w:rPr>
          <w:sz w:val="28"/>
          <w:szCs w:val="28"/>
        </w:rPr>
        <w:t xml:space="preserve"> прослеживается </w:t>
      </w:r>
      <w:r w:rsidR="00237831">
        <w:rPr>
          <w:sz w:val="28"/>
          <w:szCs w:val="28"/>
        </w:rPr>
        <w:t>снижение показателей</w:t>
      </w:r>
      <w:r w:rsidR="00474EBA">
        <w:rPr>
          <w:sz w:val="28"/>
          <w:szCs w:val="28"/>
        </w:rPr>
        <w:t xml:space="preserve"> </w:t>
      </w:r>
      <w:r w:rsidR="00237831">
        <w:rPr>
          <w:sz w:val="28"/>
          <w:szCs w:val="28"/>
        </w:rPr>
        <w:t xml:space="preserve">по </w:t>
      </w:r>
      <w:r w:rsidR="00474EBA">
        <w:rPr>
          <w:sz w:val="28"/>
          <w:szCs w:val="28"/>
        </w:rPr>
        <w:t>предприяти</w:t>
      </w:r>
      <w:r w:rsidR="00237831">
        <w:rPr>
          <w:sz w:val="28"/>
          <w:szCs w:val="28"/>
        </w:rPr>
        <w:t>ю</w:t>
      </w:r>
      <w:r w:rsidR="00474EBA">
        <w:rPr>
          <w:sz w:val="28"/>
          <w:szCs w:val="28"/>
        </w:rPr>
        <w:t xml:space="preserve"> в отчетном периоде 201</w:t>
      </w:r>
      <w:r w:rsidR="00237831">
        <w:rPr>
          <w:sz w:val="28"/>
          <w:szCs w:val="28"/>
        </w:rPr>
        <w:t>8</w:t>
      </w:r>
      <w:r w:rsidR="00474EBA">
        <w:rPr>
          <w:sz w:val="28"/>
          <w:szCs w:val="28"/>
        </w:rPr>
        <w:t>-20</w:t>
      </w:r>
      <w:r w:rsidR="00237831">
        <w:rPr>
          <w:sz w:val="28"/>
          <w:szCs w:val="28"/>
        </w:rPr>
        <w:t>20</w:t>
      </w:r>
      <w:r w:rsidR="00474EBA">
        <w:rPr>
          <w:sz w:val="28"/>
          <w:szCs w:val="28"/>
        </w:rPr>
        <w:t xml:space="preserve"> г.</w:t>
      </w:r>
      <w:r w:rsidR="00237831">
        <w:rPr>
          <w:sz w:val="28"/>
          <w:szCs w:val="28"/>
        </w:rPr>
        <w:t>, причем как по выручке, так и по издержкам, что указывает на способность предприятия своевременно реагировать на внешние неблагоприятные изменения и продолжать безубыточную деятельность.</w:t>
      </w:r>
    </w:p>
    <w:p w:rsidR="002B3D20" w:rsidRDefault="002B3D20" w:rsidP="002B3D20">
      <w:pPr>
        <w:pStyle w:val="aa"/>
        <w:spacing w:before="0" w:after="0" w:line="276" w:lineRule="auto"/>
        <w:ind w:firstLine="567"/>
        <w:jc w:val="center"/>
        <w:rPr>
          <w:color w:val="000000"/>
          <w:sz w:val="28"/>
          <w:szCs w:val="28"/>
        </w:rPr>
      </w:pPr>
    </w:p>
    <w:p w:rsidR="00370104" w:rsidRDefault="00370104" w:rsidP="002B3D20">
      <w:pPr>
        <w:pStyle w:val="aa"/>
        <w:spacing w:before="0" w:after="0" w:line="276" w:lineRule="auto"/>
        <w:ind w:firstLine="567"/>
        <w:jc w:val="center"/>
        <w:rPr>
          <w:color w:val="000000"/>
          <w:sz w:val="28"/>
          <w:szCs w:val="28"/>
        </w:rPr>
      </w:pPr>
    </w:p>
    <w:p w:rsidR="00370104" w:rsidRDefault="00370104" w:rsidP="002B3D20">
      <w:pPr>
        <w:pStyle w:val="aa"/>
        <w:spacing w:before="0" w:after="0" w:line="276" w:lineRule="auto"/>
        <w:ind w:firstLine="567"/>
        <w:jc w:val="center"/>
        <w:rPr>
          <w:color w:val="000000"/>
          <w:sz w:val="28"/>
          <w:szCs w:val="28"/>
        </w:rPr>
      </w:pPr>
    </w:p>
    <w:p w:rsidR="002B3D20" w:rsidRDefault="00E17E66" w:rsidP="002B3D2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2B3D20">
        <w:rPr>
          <w:b/>
          <w:sz w:val="28"/>
          <w:szCs w:val="28"/>
        </w:rPr>
        <w:t xml:space="preserve"> Финансовая характеристика предприятия</w:t>
      </w:r>
    </w:p>
    <w:p w:rsidR="00E17E66" w:rsidRDefault="00E17E66" w:rsidP="002B3D20">
      <w:pPr>
        <w:spacing w:line="276" w:lineRule="auto"/>
        <w:jc w:val="center"/>
        <w:rPr>
          <w:b/>
          <w:sz w:val="28"/>
          <w:szCs w:val="28"/>
        </w:rPr>
      </w:pPr>
    </w:p>
    <w:p w:rsidR="00EB28DE" w:rsidRDefault="002B3D20" w:rsidP="002B3D2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ГУП</w:t>
      </w:r>
      <w:r w:rsidR="00474EBA">
        <w:rPr>
          <w:sz w:val="28"/>
          <w:szCs w:val="28"/>
        </w:rPr>
        <w:t>КО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Льговлес</w:t>
      </w:r>
      <w:proofErr w:type="spellEnd"/>
      <w:r>
        <w:rPr>
          <w:sz w:val="28"/>
          <w:szCs w:val="28"/>
        </w:rPr>
        <w:t xml:space="preserve">» осуществляет хозяйственную деятельность по нескольким направлениям, в частности: реализует и перерабатывает  древесину, реализует посадочный материал, оказывает транспортные услуги, услуги по защитному лесоразведению, услуги по защите и воспроизводству </w:t>
      </w:r>
      <w:r>
        <w:rPr>
          <w:sz w:val="28"/>
          <w:szCs w:val="28"/>
        </w:rPr>
        <w:lastRenderedPageBreak/>
        <w:t xml:space="preserve">лесов, услуги по озеленению, прочие услуги населению, услуги по противопожарным мероприятиям. </w:t>
      </w:r>
    </w:p>
    <w:p w:rsidR="002B3D20" w:rsidRDefault="002B3D20" w:rsidP="002B3D2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Положительным для </w:t>
      </w:r>
      <w:r w:rsidR="00015A04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является то, что оно регулярно выполняет работы по государственным контрактам. </w:t>
      </w:r>
    </w:p>
    <w:p w:rsidR="00370104" w:rsidRDefault="00370104" w:rsidP="002B3D20">
      <w:pPr>
        <w:spacing w:line="276" w:lineRule="auto"/>
        <w:ind w:firstLine="567"/>
        <w:jc w:val="both"/>
        <w:rPr>
          <w:sz w:val="28"/>
          <w:szCs w:val="28"/>
        </w:rPr>
      </w:pPr>
    </w:p>
    <w:p w:rsidR="002B3D20" w:rsidRDefault="002B3D20" w:rsidP="002B3D2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номенклатуре реализуемой продукции стоит выделить негативную тенденцию преобладания необработанной древесины, реализуемой преимущественно в качестве дров, и без того низкий спрос на которые продолжает уменьшаться. В то время как выход деловой древесины в общем объеме заготавливаемой ликвидной древесины приходится не более </w:t>
      </w:r>
      <w:r w:rsidR="00F064EE">
        <w:rPr>
          <w:sz w:val="28"/>
          <w:szCs w:val="28"/>
        </w:rPr>
        <w:t>3</w:t>
      </w:r>
      <w:r>
        <w:rPr>
          <w:sz w:val="28"/>
          <w:szCs w:val="28"/>
        </w:rPr>
        <w:t xml:space="preserve">0%. </w:t>
      </w:r>
    </w:p>
    <w:p w:rsidR="002B3D20" w:rsidRDefault="002B3D20" w:rsidP="002B3D2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деятельность </w:t>
      </w:r>
      <w:r w:rsidR="00015A04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осуществляет на территории 3 районов Курской области: Льговского,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, Курчатовского. </w:t>
      </w:r>
    </w:p>
    <w:p w:rsidR="002B3D20" w:rsidRDefault="002B3D20" w:rsidP="002B3D2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 негативную тенденцию, оказывающую существенное негативное влияние на результаты деятельности предприятия – высокая степень изношенности основных фондов (более </w:t>
      </w:r>
      <w:r w:rsidR="00F064EE">
        <w:rPr>
          <w:sz w:val="28"/>
          <w:szCs w:val="28"/>
        </w:rPr>
        <w:t>90</w:t>
      </w:r>
      <w:r>
        <w:rPr>
          <w:sz w:val="28"/>
          <w:szCs w:val="28"/>
        </w:rPr>
        <w:t>%).</w:t>
      </w:r>
    </w:p>
    <w:p w:rsidR="002B3D20" w:rsidRDefault="002B3D20" w:rsidP="002B3D2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функционировании предприятия крайне важными являются собственные источники средств. Поэтому при анализе финансового состояния крайне важно в первую очередь рассмотреть именно эти показатели.</w:t>
      </w:r>
    </w:p>
    <w:p w:rsidR="005C5400" w:rsidRDefault="005C5400" w:rsidP="002B3D20">
      <w:pPr>
        <w:spacing w:line="276" w:lineRule="auto"/>
        <w:jc w:val="right"/>
        <w:rPr>
          <w:sz w:val="28"/>
          <w:szCs w:val="28"/>
        </w:rPr>
      </w:pPr>
    </w:p>
    <w:p w:rsidR="00370104" w:rsidRDefault="00370104" w:rsidP="002B3D20">
      <w:pPr>
        <w:spacing w:line="276" w:lineRule="auto"/>
        <w:jc w:val="right"/>
        <w:rPr>
          <w:sz w:val="28"/>
          <w:szCs w:val="28"/>
        </w:rPr>
      </w:pPr>
    </w:p>
    <w:p w:rsidR="002B3D20" w:rsidRDefault="002B3D20" w:rsidP="002B3D2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17E66">
        <w:rPr>
          <w:sz w:val="28"/>
          <w:szCs w:val="28"/>
        </w:rPr>
        <w:t>9</w:t>
      </w:r>
    </w:p>
    <w:p w:rsidR="002B3D20" w:rsidRDefault="002B3D20" w:rsidP="0037010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Оценка собственных источников</w:t>
      </w:r>
    </w:p>
    <w:tbl>
      <w:tblPr>
        <w:tblW w:w="9874" w:type="dxa"/>
        <w:tblInd w:w="-97" w:type="dxa"/>
        <w:tblLayout w:type="fixed"/>
        <w:tblLook w:val="04A0" w:firstRow="1" w:lastRow="0" w:firstColumn="1" w:lastColumn="0" w:noHBand="0" w:noVBand="1"/>
      </w:tblPr>
      <w:tblGrid>
        <w:gridCol w:w="1935"/>
        <w:gridCol w:w="851"/>
        <w:gridCol w:w="850"/>
        <w:gridCol w:w="851"/>
        <w:gridCol w:w="850"/>
        <w:gridCol w:w="992"/>
        <w:gridCol w:w="709"/>
        <w:gridCol w:w="851"/>
        <w:gridCol w:w="708"/>
        <w:gridCol w:w="851"/>
        <w:gridCol w:w="426"/>
      </w:tblGrid>
      <w:tr w:rsidR="00474EBA" w:rsidRPr="00997079" w:rsidTr="00474EBA">
        <w:trPr>
          <w:cantSplit/>
          <w:trHeight w:hRule="exact" w:val="406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EBA" w:rsidRPr="00997079" w:rsidRDefault="00474EBA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97079">
              <w:rPr>
                <w:sz w:val="28"/>
                <w:szCs w:val="28"/>
              </w:rPr>
              <w:t>Разделы баланса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EBA" w:rsidRPr="00997079" w:rsidRDefault="00266957" w:rsidP="00474EBA">
            <w:pPr>
              <w:pStyle w:val="31"/>
              <w:snapToGri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Pr="00997079" w:rsidRDefault="00474EBA" w:rsidP="00266957">
            <w:pPr>
              <w:pStyle w:val="31"/>
              <w:snapToGri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</w:t>
            </w:r>
            <w:r w:rsidR="0026695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Default="00474EBA" w:rsidP="00266957">
            <w:pPr>
              <w:pStyle w:val="31"/>
              <w:snapToGri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266957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26" w:type="dxa"/>
          </w:tcPr>
          <w:p w:rsidR="00474EBA" w:rsidRDefault="00474EBA" w:rsidP="00474EBA">
            <w:pPr>
              <w:pStyle w:val="31"/>
              <w:snapToGri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474EBA" w:rsidRPr="00997079" w:rsidTr="005C5400">
        <w:trPr>
          <w:gridAfter w:val="1"/>
          <w:wAfter w:w="426" w:type="dxa"/>
          <w:cantSplit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EBA" w:rsidRPr="00997079" w:rsidRDefault="00474EBA" w:rsidP="00474EBA">
            <w:pPr>
              <w:suppressAutoHyphens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EBA" w:rsidRPr="00997079" w:rsidRDefault="00474EBA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97079">
              <w:rPr>
                <w:sz w:val="28"/>
                <w:szCs w:val="28"/>
              </w:rPr>
              <w:t>На начало периода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EBA" w:rsidRPr="00997079" w:rsidRDefault="00474EBA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97079">
              <w:rPr>
                <w:sz w:val="28"/>
                <w:szCs w:val="28"/>
              </w:rPr>
              <w:t>На конец периода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EBA" w:rsidRPr="00997079" w:rsidRDefault="00EC0238" w:rsidP="00474EBA">
            <w:pPr>
              <w:pStyle w:val="31"/>
              <w:snapToGrid w:val="0"/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Измен. тыс.руб.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4EBA" w:rsidRPr="00997079" w:rsidRDefault="00474EBA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97079">
              <w:rPr>
                <w:sz w:val="28"/>
                <w:szCs w:val="28"/>
              </w:rPr>
              <w:t>На начало периода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4EBA" w:rsidRPr="00997079" w:rsidRDefault="00474EBA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97079">
              <w:rPr>
                <w:sz w:val="28"/>
                <w:szCs w:val="28"/>
              </w:rPr>
              <w:t>На конец периода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BA" w:rsidRPr="00997079" w:rsidRDefault="00474EBA" w:rsidP="00474EBA">
            <w:pPr>
              <w:pStyle w:val="31"/>
              <w:snapToGrid w:val="0"/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 w:rsidRPr="00997079">
              <w:rPr>
                <w:sz w:val="28"/>
                <w:szCs w:val="28"/>
              </w:rPr>
              <w:t>Измен. тыс.руб. (%)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4EBA" w:rsidRPr="00997079" w:rsidRDefault="00474EBA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97079">
              <w:rPr>
                <w:sz w:val="28"/>
                <w:szCs w:val="28"/>
              </w:rPr>
              <w:t>На начало периода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4EBA" w:rsidRPr="00997079" w:rsidRDefault="00474EBA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97079">
              <w:rPr>
                <w:sz w:val="28"/>
                <w:szCs w:val="28"/>
              </w:rPr>
              <w:t>На конец периода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EBA" w:rsidRPr="00997079" w:rsidRDefault="00474EBA" w:rsidP="00474EBA">
            <w:pPr>
              <w:pStyle w:val="31"/>
              <w:snapToGrid w:val="0"/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 w:rsidRPr="00997079">
              <w:rPr>
                <w:sz w:val="28"/>
                <w:szCs w:val="28"/>
              </w:rPr>
              <w:t>Измен. тыс.руб. (%)</w:t>
            </w:r>
          </w:p>
        </w:tc>
      </w:tr>
      <w:tr w:rsidR="00474EBA" w:rsidRPr="00997079" w:rsidTr="00370104">
        <w:trPr>
          <w:gridAfter w:val="1"/>
          <w:wAfter w:w="426" w:type="dxa"/>
          <w:trHeight w:val="685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EBA" w:rsidRPr="00997079" w:rsidRDefault="00474EBA" w:rsidP="00474EBA">
            <w:pPr>
              <w:pStyle w:val="31"/>
              <w:snapToGrid w:val="0"/>
              <w:spacing w:line="276" w:lineRule="auto"/>
              <w:ind w:left="-108" w:right="-108"/>
              <w:rPr>
                <w:sz w:val="28"/>
                <w:szCs w:val="28"/>
              </w:rPr>
            </w:pPr>
            <w:r w:rsidRPr="00997079"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EBA" w:rsidRPr="00997079" w:rsidRDefault="00474EBA" w:rsidP="00474EBA">
            <w:pPr>
              <w:pStyle w:val="31"/>
              <w:snapToGrid w:val="0"/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 w:rsidRPr="00997079">
              <w:rPr>
                <w:sz w:val="28"/>
                <w:szCs w:val="28"/>
              </w:rPr>
              <w:t>1001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EBA" w:rsidRPr="00997079" w:rsidRDefault="00474EBA" w:rsidP="00474EBA">
            <w:pPr>
              <w:pStyle w:val="31"/>
              <w:snapToGrid w:val="0"/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 w:rsidRPr="00997079">
              <w:rPr>
                <w:sz w:val="28"/>
                <w:szCs w:val="28"/>
              </w:rPr>
              <w:t>1001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EBA" w:rsidRPr="00997079" w:rsidRDefault="00474EBA" w:rsidP="00EF2166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9707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Pr="00997079" w:rsidRDefault="00EF2166" w:rsidP="00474EBA">
            <w:pPr>
              <w:pStyle w:val="31"/>
              <w:snapToGrid w:val="0"/>
              <w:spacing w:line="276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Pr="00997079" w:rsidRDefault="00EF2166" w:rsidP="00474EBA">
            <w:pPr>
              <w:pStyle w:val="31"/>
              <w:snapToGrid w:val="0"/>
              <w:spacing w:line="276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Pr="00997079" w:rsidRDefault="00EF2166" w:rsidP="00474EBA">
            <w:pPr>
              <w:pStyle w:val="31"/>
              <w:snapToGrid w:val="0"/>
              <w:spacing w:line="276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Pr="00997079" w:rsidRDefault="00EF2166" w:rsidP="00474EBA">
            <w:pPr>
              <w:pStyle w:val="31"/>
              <w:snapToGrid w:val="0"/>
              <w:spacing w:line="276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Pr="00997079" w:rsidRDefault="00EF2166" w:rsidP="00474EBA">
            <w:pPr>
              <w:pStyle w:val="31"/>
              <w:snapToGrid w:val="0"/>
              <w:spacing w:line="276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Pr="00997079" w:rsidRDefault="00EF2166" w:rsidP="00474EBA">
            <w:pPr>
              <w:pStyle w:val="31"/>
              <w:snapToGrid w:val="0"/>
              <w:spacing w:line="276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4EBA" w:rsidRPr="00997079" w:rsidTr="00474EBA">
        <w:trPr>
          <w:gridAfter w:val="1"/>
          <w:wAfter w:w="426" w:type="dxa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EBA" w:rsidRPr="00997079" w:rsidRDefault="00474EBA" w:rsidP="00474EBA">
            <w:pPr>
              <w:pStyle w:val="31"/>
              <w:snapToGrid w:val="0"/>
              <w:spacing w:line="276" w:lineRule="auto"/>
              <w:ind w:left="-108" w:right="-108"/>
              <w:rPr>
                <w:sz w:val="28"/>
                <w:szCs w:val="28"/>
              </w:rPr>
            </w:pPr>
            <w:r w:rsidRPr="00997079">
              <w:rPr>
                <w:sz w:val="28"/>
                <w:szCs w:val="28"/>
              </w:rPr>
              <w:t>Добавочный капитал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EBA" w:rsidRPr="00997079" w:rsidRDefault="00EF2166" w:rsidP="00474EBA">
            <w:pPr>
              <w:pStyle w:val="31"/>
              <w:snapToGrid w:val="0"/>
              <w:spacing w:line="276" w:lineRule="auto"/>
              <w:ind w:left="-108"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EBA" w:rsidRPr="00997079" w:rsidRDefault="00EF2166" w:rsidP="00474EBA">
            <w:pPr>
              <w:pStyle w:val="31"/>
              <w:snapToGrid w:val="0"/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EBA" w:rsidRPr="00997079" w:rsidRDefault="00474EBA" w:rsidP="00474EBA">
            <w:pPr>
              <w:pStyle w:val="31"/>
              <w:snapToGrid w:val="0"/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 w:rsidRPr="0099707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Pr="00997079" w:rsidRDefault="00EC0238" w:rsidP="00474EBA">
            <w:pPr>
              <w:pStyle w:val="31"/>
              <w:snapToGrid w:val="0"/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Pr="00997079" w:rsidRDefault="00EC0238" w:rsidP="00474EBA">
            <w:pPr>
              <w:pStyle w:val="31"/>
              <w:snapToGrid w:val="0"/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Pr="00997079" w:rsidRDefault="00EC0238" w:rsidP="00474EBA">
            <w:pPr>
              <w:pStyle w:val="31"/>
              <w:snapToGrid w:val="0"/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Pr="00997079" w:rsidRDefault="00EC0238" w:rsidP="00474EBA">
            <w:pPr>
              <w:pStyle w:val="31"/>
              <w:snapToGrid w:val="0"/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Pr="00997079" w:rsidRDefault="00EC0238" w:rsidP="00474EBA">
            <w:pPr>
              <w:pStyle w:val="31"/>
              <w:snapToGrid w:val="0"/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Pr="00997079" w:rsidRDefault="00EC0238" w:rsidP="00474EBA">
            <w:pPr>
              <w:pStyle w:val="31"/>
              <w:snapToGrid w:val="0"/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4EBA" w:rsidRPr="00997079" w:rsidTr="00370104">
        <w:trPr>
          <w:gridAfter w:val="1"/>
          <w:wAfter w:w="426" w:type="dxa"/>
          <w:trHeight w:val="1362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EBA" w:rsidRPr="00997079" w:rsidRDefault="00474EBA" w:rsidP="00474EBA">
            <w:pPr>
              <w:pStyle w:val="31"/>
              <w:snapToGrid w:val="0"/>
              <w:spacing w:line="276" w:lineRule="auto"/>
              <w:ind w:left="-108" w:right="-108"/>
              <w:rPr>
                <w:sz w:val="28"/>
                <w:szCs w:val="28"/>
              </w:rPr>
            </w:pPr>
            <w:r w:rsidRPr="00997079">
              <w:rPr>
                <w:sz w:val="28"/>
                <w:szCs w:val="28"/>
              </w:rPr>
              <w:t>Нераспределенная прибыль, (непокрытый убыток)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EBA" w:rsidRPr="00997079" w:rsidRDefault="004C1D95" w:rsidP="00474EBA">
            <w:pPr>
              <w:pStyle w:val="31"/>
              <w:snapToGrid w:val="0"/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EBA" w:rsidRPr="00997079" w:rsidRDefault="004C1D95" w:rsidP="00474EBA">
            <w:pPr>
              <w:pStyle w:val="31"/>
              <w:snapToGrid w:val="0"/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EBA" w:rsidRPr="00997079" w:rsidRDefault="00266957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C02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Default="00474EBA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EC0238" w:rsidRPr="00997079" w:rsidRDefault="00266957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Default="00474EBA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EC0238" w:rsidRPr="00997079" w:rsidRDefault="00266957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Default="00474EBA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EC0238" w:rsidRPr="00997079" w:rsidRDefault="00266957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Default="00474EBA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EC0238" w:rsidRPr="00997079" w:rsidRDefault="00266957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Default="00474EBA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EC0238" w:rsidRPr="00997079" w:rsidRDefault="00266957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BA" w:rsidRDefault="00474EBA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EC0238" w:rsidRPr="00997079" w:rsidRDefault="00266957" w:rsidP="00474EBA">
            <w:pPr>
              <w:pStyle w:val="31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-254</w:t>
            </w:r>
          </w:p>
        </w:tc>
      </w:tr>
    </w:tbl>
    <w:p w:rsidR="00465FB0" w:rsidRDefault="002B3D20" w:rsidP="002B3D2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таблицы </w:t>
      </w:r>
      <w:r w:rsidR="00E17E66">
        <w:rPr>
          <w:sz w:val="28"/>
          <w:szCs w:val="28"/>
        </w:rPr>
        <w:t>9</w:t>
      </w:r>
      <w:r>
        <w:rPr>
          <w:sz w:val="28"/>
          <w:szCs w:val="28"/>
        </w:rPr>
        <w:t xml:space="preserve"> можно сделать вывод о том, что объем</w:t>
      </w:r>
      <w:r w:rsidR="00465FB0">
        <w:rPr>
          <w:sz w:val="28"/>
          <w:szCs w:val="28"/>
        </w:rPr>
        <w:t xml:space="preserve">ы </w:t>
      </w:r>
      <w:r w:rsidR="00266957">
        <w:rPr>
          <w:sz w:val="28"/>
          <w:szCs w:val="28"/>
        </w:rPr>
        <w:t>уставного и добавочного капитала</w:t>
      </w:r>
      <w:r w:rsidR="00465FB0">
        <w:rPr>
          <w:sz w:val="28"/>
          <w:szCs w:val="28"/>
        </w:rPr>
        <w:t xml:space="preserve"> за 201</w:t>
      </w:r>
      <w:r w:rsidR="00266957">
        <w:rPr>
          <w:sz w:val="28"/>
          <w:szCs w:val="28"/>
        </w:rPr>
        <w:t>8</w:t>
      </w:r>
      <w:r w:rsidR="00465FB0">
        <w:rPr>
          <w:sz w:val="28"/>
          <w:szCs w:val="28"/>
        </w:rPr>
        <w:t>-20</w:t>
      </w:r>
      <w:r w:rsidR="00266957">
        <w:rPr>
          <w:sz w:val="28"/>
          <w:szCs w:val="28"/>
        </w:rPr>
        <w:t>20</w:t>
      </w:r>
      <w:r w:rsidR="00465FB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465FB0">
        <w:rPr>
          <w:sz w:val="28"/>
          <w:szCs w:val="28"/>
        </w:rPr>
        <w:t>ы</w:t>
      </w:r>
      <w:r>
        <w:rPr>
          <w:sz w:val="28"/>
          <w:szCs w:val="28"/>
        </w:rPr>
        <w:t xml:space="preserve"> не изменил</w:t>
      </w:r>
      <w:r w:rsidR="0044232D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44232D">
        <w:rPr>
          <w:sz w:val="28"/>
          <w:szCs w:val="28"/>
        </w:rPr>
        <w:t>ь</w:t>
      </w:r>
      <w:r w:rsidR="00465FB0">
        <w:rPr>
          <w:sz w:val="28"/>
          <w:szCs w:val="28"/>
        </w:rPr>
        <w:t xml:space="preserve">. По итогам работы </w:t>
      </w:r>
      <w:r>
        <w:rPr>
          <w:sz w:val="28"/>
          <w:szCs w:val="28"/>
        </w:rPr>
        <w:t>ГУП</w:t>
      </w:r>
      <w:r w:rsidR="00465FB0">
        <w:rPr>
          <w:sz w:val="28"/>
          <w:szCs w:val="28"/>
        </w:rPr>
        <w:t>КО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Льговлес</w:t>
      </w:r>
      <w:proofErr w:type="spellEnd"/>
      <w:r>
        <w:rPr>
          <w:sz w:val="28"/>
          <w:szCs w:val="28"/>
        </w:rPr>
        <w:t xml:space="preserve">» за </w:t>
      </w:r>
      <w:r w:rsidR="00266957">
        <w:rPr>
          <w:sz w:val="28"/>
          <w:szCs w:val="28"/>
        </w:rPr>
        <w:t>2018-2019</w:t>
      </w:r>
      <w:r w:rsidR="00465FB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получена прибыль</w:t>
      </w:r>
      <w:r w:rsidR="00266957">
        <w:rPr>
          <w:sz w:val="28"/>
          <w:szCs w:val="28"/>
        </w:rPr>
        <w:t>, за 2020 год  – убыток.</w:t>
      </w:r>
    </w:p>
    <w:p w:rsidR="002B3D20" w:rsidRDefault="002B3D20" w:rsidP="002B3D2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более объективной оценки  деятельности предприятия важно рассчитать показатели рентабельности, т.к. именно она является главным показателем оценки эффективности производства и хозяйствования.</w:t>
      </w:r>
    </w:p>
    <w:p w:rsidR="002B3D20" w:rsidRDefault="002B3D20" w:rsidP="002B3D20">
      <w:pPr>
        <w:pStyle w:val="31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  <w:r w:rsidR="00E17E66">
        <w:rPr>
          <w:bCs/>
          <w:sz w:val="28"/>
          <w:szCs w:val="28"/>
        </w:rPr>
        <w:t>0</w:t>
      </w:r>
    </w:p>
    <w:p w:rsidR="002B3D20" w:rsidRDefault="002B3D20" w:rsidP="002B3D20">
      <w:pPr>
        <w:pStyle w:val="31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рентабельности предприятия</w:t>
      </w:r>
    </w:p>
    <w:tbl>
      <w:tblPr>
        <w:tblW w:w="9659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27"/>
        <w:gridCol w:w="4001"/>
        <w:gridCol w:w="1842"/>
        <w:gridCol w:w="1560"/>
        <w:gridCol w:w="1729"/>
      </w:tblGrid>
      <w:tr w:rsidR="00465FB0" w:rsidTr="00667593">
        <w:trPr>
          <w:cantSplit/>
          <w:trHeight w:hRule="exact" w:val="332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FB0" w:rsidRDefault="00465FB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5FB0" w:rsidRDefault="00465FB0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FB0" w:rsidRDefault="00465FB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465FB0" w:rsidTr="00667593">
        <w:trPr>
          <w:cantSplit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5FB0" w:rsidRDefault="00465FB0" w:rsidP="00B32305">
            <w:pPr>
              <w:suppressAutoHyphens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5FB0" w:rsidRDefault="00465FB0" w:rsidP="00B32305">
            <w:pPr>
              <w:suppressAutoHyphens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FB0" w:rsidRDefault="00465FB0" w:rsidP="00E105FD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105FD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B0" w:rsidRDefault="00465FB0" w:rsidP="00E105FD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105FD">
              <w:rPr>
                <w:sz w:val="28"/>
                <w:szCs w:val="28"/>
              </w:rPr>
              <w:t>9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B0" w:rsidRDefault="00465FB0" w:rsidP="00E105FD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105FD">
              <w:rPr>
                <w:sz w:val="28"/>
                <w:szCs w:val="28"/>
              </w:rPr>
              <w:t>20</w:t>
            </w:r>
          </w:p>
        </w:tc>
      </w:tr>
      <w:tr w:rsidR="00465FB0" w:rsidTr="00667593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FB0" w:rsidRDefault="00465FB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5FB0" w:rsidRDefault="00465FB0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Чистая прибыль, тыс. руб.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B0" w:rsidRDefault="00E105FD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B0" w:rsidRDefault="00E105FD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B0" w:rsidRDefault="00E105FD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-251</w:t>
            </w:r>
          </w:p>
        </w:tc>
      </w:tr>
      <w:tr w:rsidR="00465FB0" w:rsidTr="00667593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FB0" w:rsidRDefault="00465FB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5FB0" w:rsidRDefault="00465FB0" w:rsidP="00997079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продукции,  %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B0" w:rsidRDefault="00FC774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B0" w:rsidRDefault="00FC774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B0" w:rsidRDefault="00FC774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-3,5</w:t>
            </w:r>
          </w:p>
        </w:tc>
      </w:tr>
      <w:tr w:rsidR="00465FB0" w:rsidTr="00667593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FB0" w:rsidRDefault="00465FB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5FB0" w:rsidRDefault="00465FB0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продаж, %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B0" w:rsidRDefault="00FC7742" w:rsidP="0099707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B0" w:rsidRDefault="00FC7742" w:rsidP="0099707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B0" w:rsidRDefault="00FC7742" w:rsidP="0099707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FB0">
              <w:rPr>
                <w:sz w:val="28"/>
                <w:szCs w:val="28"/>
              </w:rPr>
              <w:t>,1</w:t>
            </w:r>
          </w:p>
        </w:tc>
      </w:tr>
      <w:tr w:rsidR="00465FB0" w:rsidTr="00667593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FB0" w:rsidRDefault="00465FB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5FB0" w:rsidRDefault="00465FB0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активов, %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B0" w:rsidRDefault="00FC774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B0" w:rsidRDefault="00FC774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B0" w:rsidRDefault="00FC774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-1,6</w:t>
            </w:r>
          </w:p>
        </w:tc>
      </w:tr>
      <w:tr w:rsidR="00465FB0" w:rsidTr="00667593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FB0" w:rsidRDefault="00465FB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5FB0" w:rsidRDefault="00465FB0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собственного капитала, %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B0" w:rsidRDefault="00FC774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B0" w:rsidRDefault="00465FB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D50DB" w:rsidRDefault="00FC774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B0" w:rsidRDefault="00465FB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D50DB" w:rsidRDefault="00FC7742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-1,6</w:t>
            </w:r>
          </w:p>
        </w:tc>
      </w:tr>
    </w:tbl>
    <w:p w:rsidR="009D50DB" w:rsidRDefault="009D50DB" w:rsidP="009D50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Показатели рентабельности составляют положительную величину. Исключение составляет </w:t>
      </w:r>
      <w:r w:rsidR="002939E0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>рентабельность в 20</w:t>
      </w:r>
      <w:r w:rsidR="002939E0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когда в связи с недостаточным количеством древесины для реализации и переработки и ее низкого качества объемы продаж были снижены.</w:t>
      </w:r>
    </w:p>
    <w:p w:rsidR="002B3D20" w:rsidRDefault="002B3D20" w:rsidP="002B3D2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17E66">
        <w:rPr>
          <w:sz w:val="28"/>
          <w:szCs w:val="28"/>
        </w:rPr>
        <w:t>11</w:t>
      </w:r>
    </w:p>
    <w:p w:rsidR="002B3D20" w:rsidRDefault="002B3D20" w:rsidP="002B3D2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Формирование и распределение финансовых потоков</w:t>
      </w:r>
    </w:p>
    <w:p w:rsidR="00997079" w:rsidRDefault="002B3D20" w:rsidP="002B3D2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предприятия (в тыс. руб.)</w:t>
      </w:r>
    </w:p>
    <w:tbl>
      <w:tblPr>
        <w:tblW w:w="963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40"/>
        <w:gridCol w:w="4456"/>
        <w:gridCol w:w="1545"/>
        <w:gridCol w:w="1545"/>
        <w:gridCol w:w="1545"/>
      </w:tblGrid>
      <w:tr w:rsidR="009D50DB" w:rsidTr="009D50DB">
        <w:trPr>
          <w:cantSplit/>
          <w:trHeight w:hRule="exact" w:val="33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9D50DB" w:rsidTr="009D50DB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0DB" w:rsidRDefault="009D50DB" w:rsidP="00B32305">
            <w:pPr>
              <w:suppressAutoHyphens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0DB" w:rsidRDefault="009D50DB" w:rsidP="00B32305">
            <w:pPr>
              <w:suppressAutoHyphens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9D50DB" w:rsidP="002939E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939E0">
              <w:rPr>
                <w:sz w:val="28"/>
                <w:szCs w:val="28"/>
              </w:rPr>
              <w:t>9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9D50DB" w:rsidP="002939E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39E0">
              <w:rPr>
                <w:sz w:val="28"/>
                <w:szCs w:val="28"/>
              </w:rPr>
              <w:t>20</w:t>
            </w:r>
          </w:p>
        </w:tc>
      </w:tr>
      <w:tr w:rsidR="009D50DB" w:rsidTr="009D50DB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 от продажи товаров, работ, услуг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10197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8907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7205</w:t>
            </w:r>
          </w:p>
        </w:tc>
      </w:tr>
      <w:tr w:rsidR="009D50DB" w:rsidTr="009D50DB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Себестоимость проданных товаров, работ, услуг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6452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6061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</w:t>
            </w:r>
          </w:p>
        </w:tc>
      </w:tr>
      <w:tr w:rsidR="009D50DB" w:rsidTr="009D50DB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от продаж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7705">
              <w:rPr>
                <w:sz w:val="28"/>
                <w:szCs w:val="28"/>
              </w:rPr>
              <w:t>0</w:t>
            </w:r>
          </w:p>
        </w:tc>
      </w:tr>
      <w:tr w:rsidR="009D50DB" w:rsidTr="009D50DB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Операционные доходы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10197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8984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7275</w:t>
            </w:r>
          </w:p>
        </w:tc>
      </w:tr>
      <w:tr w:rsidR="009D50DB" w:rsidTr="009D50DB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Операционные расходы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10154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8973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7526</w:t>
            </w:r>
          </w:p>
        </w:tc>
      </w:tr>
      <w:tr w:rsidR="009D50DB" w:rsidTr="009D50DB">
        <w:trPr>
          <w:trHeight w:val="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Внереализационные доходы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9D50DB" w:rsidTr="009D50DB">
        <w:trPr>
          <w:trHeight w:val="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Внереализационные расходы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9D50DB" w:rsidTr="009D50DB">
        <w:trPr>
          <w:trHeight w:val="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до налогообложения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D50DB" w:rsidTr="009D50DB">
        <w:trPr>
          <w:trHeight w:val="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0DB" w:rsidRDefault="009D50DB" w:rsidP="00B3230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7705"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B" w:rsidRDefault="002939E0" w:rsidP="00B3230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-251</w:t>
            </w:r>
          </w:p>
        </w:tc>
      </w:tr>
    </w:tbl>
    <w:p w:rsidR="002B3D20" w:rsidRDefault="002B3D20" w:rsidP="002B3D20">
      <w:pPr>
        <w:spacing w:line="276" w:lineRule="auto"/>
        <w:ind w:firstLine="567"/>
        <w:jc w:val="both"/>
      </w:pPr>
    </w:p>
    <w:p w:rsidR="005C5400" w:rsidRDefault="00004163" w:rsidP="0000416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При анализе данной таблицы в </w:t>
      </w:r>
      <w:r w:rsidR="00874BDF">
        <w:rPr>
          <w:color w:val="000000"/>
          <w:sz w:val="28"/>
          <w:szCs w:val="28"/>
        </w:rPr>
        <w:t>течение отчетного периода</w:t>
      </w:r>
      <w:r>
        <w:rPr>
          <w:color w:val="000000"/>
          <w:sz w:val="28"/>
          <w:szCs w:val="28"/>
        </w:rPr>
        <w:t xml:space="preserve"> прослеживается тенденция к у</w:t>
      </w:r>
      <w:r w:rsidR="00874BDF">
        <w:rPr>
          <w:color w:val="000000"/>
          <w:sz w:val="28"/>
          <w:szCs w:val="28"/>
        </w:rPr>
        <w:t xml:space="preserve">меньшению </w:t>
      </w:r>
      <w:r>
        <w:rPr>
          <w:color w:val="000000"/>
          <w:sz w:val="28"/>
          <w:szCs w:val="28"/>
        </w:rPr>
        <w:t>выручки</w:t>
      </w:r>
      <w:r w:rsidR="00874BDF">
        <w:rPr>
          <w:color w:val="000000"/>
          <w:sz w:val="28"/>
          <w:szCs w:val="28"/>
        </w:rPr>
        <w:t>, связанное с сокращением</w:t>
      </w:r>
      <w:r>
        <w:rPr>
          <w:color w:val="000000"/>
          <w:sz w:val="28"/>
          <w:szCs w:val="28"/>
        </w:rPr>
        <w:t xml:space="preserve"> </w:t>
      </w:r>
      <w:r w:rsidR="00874BDF">
        <w:rPr>
          <w:color w:val="000000"/>
          <w:sz w:val="28"/>
          <w:szCs w:val="28"/>
        </w:rPr>
        <w:t xml:space="preserve">в несколько раз </w:t>
      </w:r>
      <w:r>
        <w:rPr>
          <w:color w:val="000000"/>
          <w:sz w:val="28"/>
          <w:szCs w:val="28"/>
        </w:rPr>
        <w:t>количества сыр</w:t>
      </w:r>
      <w:r w:rsidR="00874BDF">
        <w:rPr>
          <w:color w:val="000000"/>
          <w:sz w:val="28"/>
          <w:szCs w:val="28"/>
        </w:rPr>
        <w:t>ья для реализации и переработки</w:t>
      </w:r>
    </w:p>
    <w:p w:rsidR="00370104" w:rsidRDefault="00370104" w:rsidP="002B3D20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205736" w:rsidRPr="00205736" w:rsidRDefault="00530656" w:rsidP="002B3D20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205736" w:rsidRPr="00205736">
        <w:rPr>
          <w:b/>
          <w:color w:val="000000"/>
          <w:sz w:val="28"/>
          <w:szCs w:val="28"/>
        </w:rPr>
        <w:t xml:space="preserve">. Характеристика кадровой структуры </w:t>
      </w:r>
      <w:r w:rsidR="00015A04">
        <w:rPr>
          <w:b/>
          <w:color w:val="000000"/>
          <w:sz w:val="28"/>
          <w:szCs w:val="28"/>
        </w:rPr>
        <w:t>предприятия</w:t>
      </w:r>
    </w:p>
    <w:p w:rsidR="009A481B" w:rsidRDefault="009A481B" w:rsidP="002B3D2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Особого внимания заслуживает анализ кадровой структуры предприятия.</w:t>
      </w:r>
    </w:p>
    <w:p w:rsidR="007F6298" w:rsidRDefault="00370104" w:rsidP="007F6298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7F6298">
        <w:rPr>
          <w:color w:val="000000"/>
          <w:sz w:val="28"/>
          <w:szCs w:val="28"/>
        </w:rPr>
        <w:t>Таблица 12 – Численность персонала организации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17"/>
        <w:gridCol w:w="1451"/>
        <w:gridCol w:w="1450"/>
        <w:gridCol w:w="1450"/>
        <w:gridCol w:w="1451"/>
        <w:gridCol w:w="1451"/>
      </w:tblGrid>
      <w:tr w:rsidR="009A481B" w:rsidTr="009A481B">
        <w:tc>
          <w:tcPr>
            <w:tcW w:w="1557" w:type="dxa"/>
          </w:tcPr>
          <w:p w:rsidR="009A481B" w:rsidRDefault="009A481B" w:rsidP="009A481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</w:tcPr>
          <w:p w:rsidR="009A481B" w:rsidRDefault="00772C09" w:rsidP="009A481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557" w:type="dxa"/>
          </w:tcPr>
          <w:p w:rsidR="009A481B" w:rsidRDefault="009A481B" w:rsidP="00772C0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772C0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:rsidR="009A481B" w:rsidRDefault="009A481B" w:rsidP="00772C0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772C0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8" w:type="dxa"/>
          </w:tcPr>
          <w:p w:rsidR="009A481B" w:rsidRDefault="009A481B" w:rsidP="00772C0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772C0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к 201</w:t>
            </w:r>
            <w:r w:rsidR="00772C09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в %</w:t>
            </w:r>
          </w:p>
        </w:tc>
        <w:tc>
          <w:tcPr>
            <w:tcW w:w="1558" w:type="dxa"/>
          </w:tcPr>
          <w:p w:rsidR="009A481B" w:rsidRDefault="009A481B" w:rsidP="00772C0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772C0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к 201</w:t>
            </w:r>
            <w:r w:rsidR="00772C0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в %</w:t>
            </w:r>
          </w:p>
        </w:tc>
      </w:tr>
      <w:tr w:rsidR="009A481B" w:rsidTr="009A481B">
        <w:tc>
          <w:tcPr>
            <w:tcW w:w="1557" w:type="dxa"/>
          </w:tcPr>
          <w:p w:rsidR="009A481B" w:rsidRDefault="009A481B" w:rsidP="002B3D2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Среднесписочная численность</w:t>
            </w:r>
          </w:p>
        </w:tc>
        <w:tc>
          <w:tcPr>
            <w:tcW w:w="1557" w:type="dxa"/>
          </w:tcPr>
          <w:p w:rsidR="009A481B" w:rsidRDefault="00772C09" w:rsidP="002B3D2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57" w:type="dxa"/>
          </w:tcPr>
          <w:p w:rsidR="009A481B" w:rsidRDefault="00772C09" w:rsidP="002B3D2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7" w:type="dxa"/>
          </w:tcPr>
          <w:p w:rsidR="009A481B" w:rsidRDefault="00772C09" w:rsidP="002B3D2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8" w:type="dxa"/>
          </w:tcPr>
          <w:p w:rsidR="009A481B" w:rsidRDefault="00772C09" w:rsidP="002B3D2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77,8</w:t>
            </w:r>
          </w:p>
        </w:tc>
        <w:tc>
          <w:tcPr>
            <w:tcW w:w="1558" w:type="dxa"/>
          </w:tcPr>
          <w:p w:rsidR="009A481B" w:rsidRDefault="00772C09" w:rsidP="002B3D2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90,5</w:t>
            </w:r>
          </w:p>
        </w:tc>
      </w:tr>
    </w:tbl>
    <w:p w:rsidR="009A481B" w:rsidRDefault="009A481B" w:rsidP="002B3D2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9A481B" w:rsidRDefault="00BF3692" w:rsidP="002B3D2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анализируемого периода среднесписочная численность </w:t>
      </w:r>
      <w:r w:rsidR="00165168">
        <w:rPr>
          <w:color w:val="000000"/>
          <w:sz w:val="28"/>
          <w:szCs w:val="28"/>
        </w:rPr>
        <w:t>снижалась в связи с уменьшением объема работ и количества сырья для заготовки и переработки.</w:t>
      </w:r>
    </w:p>
    <w:p w:rsidR="00205736" w:rsidRPr="00205736" w:rsidRDefault="009C6DB8" w:rsidP="00370104">
      <w:pPr>
        <w:spacing w:line="276" w:lineRule="auto"/>
        <w:ind w:firstLine="567"/>
        <w:jc w:val="both"/>
      </w:pPr>
      <w:r>
        <w:rPr>
          <w:color w:val="000000"/>
          <w:sz w:val="28"/>
          <w:szCs w:val="28"/>
        </w:rPr>
        <w:t>А</w:t>
      </w:r>
      <w:r w:rsidR="00205736" w:rsidRPr="00205736">
        <w:rPr>
          <w:color w:val="000000"/>
          <w:sz w:val="28"/>
          <w:szCs w:val="28"/>
        </w:rPr>
        <w:t xml:space="preserve">нализ кадровой структуры </w:t>
      </w:r>
      <w:r>
        <w:rPr>
          <w:color w:val="000000"/>
          <w:sz w:val="28"/>
          <w:szCs w:val="28"/>
        </w:rPr>
        <w:t>предприятия</w:t>
      </w:r>
      <w:r w:rsidR="00205736" w:rsidRPr="00205736">
        <w:rPr>
          <w:color w:val="000000"/>
          <w:sz w:val="28"/>
          <w:szCs w:val="28"/>
        </w:rPr>
        <w:t>, приведен</w:t>
      </w:r>
      <w:r w:rsidR="009E33BC">
        <w:rPr>
          <w:color w:val="000000"/>
          <w:sz w:val="28"/>
          <w:szCs w:val="28"/>
        </w:rPr>
        <w:t xml:space="preserve"> </w:t>
      </w:r>
      <w:r w:rsidR="00205736" w:rsidRPr="00205736">
        <w:rPr>
          <w:color w:val="000000"/>
          <w:sz w:val="28"/>
          <w:szCs w:val="28"/>
        </w:rPr>
        <w:t>на рисунке</w:t>
      </w:r>
      <w:r>
        <w:rPr>
          <w:color w:val="000000"/>
          <w:sz w:val="28"/>
          <w:szCs w:val="28"/>
        </w:rPr>
        <w:t xml:space="preserve"> №</w:t>
      </w:r>
      <w:r w:rsidR="00F465BD">
        <w:rPr>
          <w:color w:val="000000"/>
          <w:sz w:val="28"/>
          <w:szCs w:val="28"/>
        </w:rPr>
        <w:t>5</w:t>
      </w:r>
      <w:r w:rsidR="00205736" w:rsidRPr="00205736">
        <w:rPr>
          <w:color w:val="000000"/>
          <w:sz w:val="28"/>
          <w:szCs w:val="28"/>
        </w:rPr>
        <w:t>.</w:t>
      </w:r>
    </w:p>
    <w:p w:rsidR="00205736" w:rsidRPr="00205736" w:rsidRDefault="00205736" w:rsidP="002B3D20">
      <w:pPr>
        <w:spacing w:line="276" w:lineRule="auto"/>
        <w:sectPr w:rsidR="00205736" w:rsidRPr="0020573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1" w:bottom="1134" w:left="1701" w:header="720" w:footer="720" w:gutter="0"/>
          <w:cols w:space="720"/>
          <w:docGrid w:linePitch="600" w:charSpace="32768"/>
        </w:sectPr>
      </w:pPr>
    </w:p>
    <w:p w:rsidR="001A6D6D" w:rsidRDefault="001A6D6D" w:rsidP="001A6D6D">
      <w:pPr>
        <w:jc w:val="center"/>
      </w:pPr>
      <w:r w:rsidRPr="001812BA">
        <w:lastRenderedPageBreak/>
        <w:t>Организационная структура предприятия ГУП</w:t>
      </w:r>
      <w:r>
        <w:t>КО</w:t>
      </w:r>
      <w:r w:rsidRPr="001812BA">
        <w:t xml:space="preserve"> «</w:t>
      </w:r>
      <w:proofErr w:type="spellStart"/>
      <w:r w:rsidRPr="001812BA">
        <w:t>Льговлес</w:t>
      </w:r>
      <w:proofErr w:type="spellEnd"/>
      <w:r w:rsidRPr="001812BA">
        <w:t>» (Схема).</w:t>
      </w:r>
    </w:p>
    <w:p w:rsidR="00E33911" w:rsidRPr="001812BA" w:rsidRDefault="00D25B82" w:rsidP="001A6D6D">
      <w:pPr>
        <w:jc w:val="center"/>
      </w:pPr>
      <w:r>
        <w:rPr>
          <w:noProof/>
        </w:rPr>
        <w:pict>
          <v:group id="_x0000_s1086" style="position:absolute;left:0;text-align:left;margin-left:-34.2pt;margin-top:14.3pt;width:800.05pt;height:326.1pt;z-index:251696128" coordorigin="701,2762" coordsize="15408,6748">
            <v:group id="_x0000_s1087" style="position:absolute;left:14778;top:4323;width:1331;height:5187" coordorigin="14355,4258" coordsize="1291,497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8" type="#_x0000_t32" style="position:absolute;left:14683;top:4258;width:1;height:332" o:connectortype="straight" strokeweight=".25pt">
                <v:stroke endarrow="block" endarrowwidth="narrow" endarrowlength="long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9" type="#_x0000_t202" style="position:absolute;left:14355;top:8712;width:1291;height:517">
                <v:textbox style="mso-next-textbox:#_x0000_s1089">
                  <w:txbxContent>
                    <w:p w:rsidR="00667593" w:rsidRPr="001812BA" w:rsidRDefault="00667593" w:rsidP="001A6D6D">
                      <w:pPr>
                        <w:rPr>
                          <w:sz w:val="14"/>
                          <w:szCs w:val="14"/>
                        </w:rPr>
                      </w:pPr>
                      <w:r w:rsidRPr="001812BA">
                        <w:rPr>
                          <w:sz w:val="14"/>
                          <w:szCs w:val="14"/>
                        </w:rPr>
                        <w:t>Помощник</w:t>
                      </w:r>
                    </w:p>
                    <w:p w:rsidR="00667593" w:rsidRPr="001812BA" w:rsidRDefault="00667593" w:rsidP="001A6D6D">
                      <w:pPr>
                        <w:rPr>
                          <w:sz w:val="14"/>
                          <w:szCs w:val="14"/>
                        </w:rPr>
                      </w:pPr>
                      <w:r w:rsidRPr="001812BA">
                        <w:rPr>
                          <w:sz w:val="14"/>
                          <w:szCs w:val="14"/>
                        </w:rPr>
                        <w:t xml:space="preserve"> вальщика</w:t>
                      </w:r>
                    </w:p>
                  </w:txbxContent>
                </v:textbox>
              </v:shape>
            </v:group>
            <v:shape id="_x0000_s1090" type="#_x0000_t202" style="position:absolute;left:5833;top:2762;width:6139;height:406">
              <v:textbox style="mso-next-textbox:#_x0000_s1090">
                <w:txbxContent>
                  <w:p w:rsidR="00667593" w:rsidRPr="001812BA" w:rsidRDefault="00667593" w:rsidP="001A6D6D">
                    <w:pPr>
                      <w:jc w:val="center"/>
                    </w:pPr>
                    <w:r w:rsidRPr="001812BA">
                      <w:t>Директор</w:t>
                    </w:r>
                  </w:p>
                </w:txbxContent>
              </v:textbox>
            </v:shape>
            <v:shape id="_x0000_s1091" type="#_x0000_t202" style="position:absolute;left:5822;top:3531;width:6138;height:406">
              <v:textbox style="mso-next-textbox:#_x0000_s1091">
                <w:txbxContent>
                  <w:p w:rsidR="00667593" w:rsidRPr="001812BA" w:rsidRDefault="00667593" w:rsidP="001A6D6D">
                    <w:pPr>
                      <w:jc w:val="center"/>
                    </w:pPr>
                    <w:r w:rsidRPr="001812BA">
                      <w:t>Заместитель директора</w:t>
                    </w:r>
                  </w:p>
                </w:txbxContent>
              </v:textbox>
            </v:shape>
            <v:shape id="_x0000_s1092" type="#_x0000_t32" style="position:absolute;left:8866;top:3174;width:1;height:346" o:connectortype="straight" strokeweight=".25pt">
              <v:stroke endarrow="block" endarrowwidth="narrow" endarrowlength="long"/>
            </v:shape>
            <v:shape id="_x0000_s1093" type="#_x0000_t32" style="position:absolute;left:8890;top:3976;width:1;height:345" o:connectortype="straight" strokeweight=".25pt">
              <v:stroke endarrow="block" endarrowwidth="narrow" endarrowlength="long"/>
            </v:shape>
            <v:shape id="_x0000_s1094" type="#_x0000_t32" style="position:absolute;left:1220;top:4321;width:13892;height:3;flip:y" o:connectortype="straight"/>
            <v:group id="_x0000_s1095" style="position:absolute;left:2017;top:4374;width:1164;height:1827" coordorigin="1590,2942" coordsize="1129,1751">
              <v:shape id="_x0000_s1096" type="#_x0000_t202" style="position:absolute;left:1590;top:4348;width:1129;height:345" stroked="f">
                <v:textbox style="mso-next-textbox:#_x0000_s1096">
                  <w:txbxContent>
                    <w:p w:rsidR="00667593" w:rsidRPr="001812BA" w:rsidRDefault="00667593" w:rsidP="001A6D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_x0000_s1097" style="position:absolute;left:1689;top:2942;width:934;height:1407" coordorigin="1689,2931" coordsize="934,1407">
                <v:shape id="_x0000_s1098" type="#_x0000_t32" style="position:absolute;left:2181;top:2931;width:1;height:331" o:connectortype="straight" strokeweight=".25pt">
                  <v:stroke endarrow="block" endarrowwidth="narrow" endarrowlength="long"/>
                </v:shape>
                <v:group id="_x0000_s1099" style="position:absolute;left:1689;top:3272;width:934;height:1066" coordorigin="1700,3272" coordsize="934,1066">
                  <v:shape id="_x0000_s1100" type="#_x0000_t202" style="position:absolute;left:1700;top:3272;width:934;height:736">
                    <v:textbox style="mso-next-textbox:#_x0000_s1100">
                      <w:txbxContent>
                        <w:p w:rsidR="00667593" w:rsidRPr="001812BA" w:rsidRDefault="00667593" w:rsidP="001A6D6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812BA">
                            <w:rPr>
                              <w:sz w:val="16"/>
                              <w:szCs w:val="16"/>
                            </w:rPr>
                            <w:t>Механик              (гараж)          0,5 ед.</w:t>
                          </w:r>
                        </w:p>
                      </w:txbxContent>
                    </v:textbox>
                  </v:shape>
                  <v:shape id="_x0000_s1101" type="#_x0000_t32" style="position:absolute;left:2180;top:4007;width:1;height:331" o:connectortype="straight" strokecolor="white [3212]" strokeweight=".25pt">
                    <v:stroke endarrow="block" endarrowwidth="narrow" endarrowlength="long"/>
                  </v:shape>
                </v:group>
              </v:group>
            </v:group>
            <v:group id="_x0000_s1102" style="position:absolute;left:7899;top:4357;width:1366;height:2370" coordorigin="7683,4291" coordsize="1325,2271">
              <v:shape id="_x0000_s1103" type="#_x0000_t32" style="position:absolute;left:8407;top:4291;width:1;height:331" o:connectortype="straight" strokeweight=".25pt">
                <v:stroke endarrow="block" endarrowwidth="narrow" endarrowlength="long"/>
              </v:shape>
              <v:group id="_x0000_s1104" style="position:absolute;left:7683;top:4632;width:1325;height:1930" coordorigin="7683,4632" coordsize="1325,1930">
                <v:shape id="_x0000_s1105" type="#_x0000_t32" style="position:absolute;left:7928;top:5375;width:1;height:331" o:connectortype="straight" strokeweight=".25pt">
                  <v:stroke endarrow="block" endarrowwidth="narrow" endarrowlength="long"/>
                </v:shape>
                <v:shape id="_x0000_s1106" type="#_x0000_t32" style="position:absolute;left:8795;top:5374;width:1;height:853" o:connectortype="straight" strokeweight=".25pt">
                  <v:stroke endarrow="block" endarrowwidth="narrow" endarrowlength="long"/>
                </v:shape>
                <v:shape id="_x0000_s1107" type="#_x0000_t202" style="position:absolute;left:7878;top:4632;width:1051;height:710">
                  <v:textbox style="mso-next-textbox:#_x0000_s1107">
                    <w:txbxContent>
                      <w:p w:rsidR="00667593" w:rsidRPr="001812BA" w:rsidRDefault="00667593" w:rsidP="001A6D6D">
                        <w:pPr>
                          <w:rPr>
                            <w:sz w:val="16"/>
                            <w:szCs w:val="16"/>
                          </w:rPr>
                        </w:pPr>
                        <w:r w:rsidRPr="001812BA">
                          <w:rPr>
                            <w:sz w:val="16"/>
                            <w:szCs w:val="16"/>
                          </w:rPr>
                          <w:t>Обслуживающий персонал</w:t>
                        </w:r>
                      </w:p>
                    </w:txbxContent>
                  </v:textbox>
                </v:shape>
                <v:shape id="_x0000_s1108" type="#_x0000_t202" style="position:absolute;left:7683;top:5694;width:1038;height:397">
                  <v:textbox style="mso-next-textbox:#_x0000_s1108">
                    <w:txbxContent>
                      <w:p w:rsidR="00667593" w:rsidRPr="001812BA" w:rsidRDefault="00667593" w:rsidP="001A6D6D">
                        <w:pPr>
                          <w:rPr>
                            <w:sz w:val="16"/>
                            <w:szCs w:val="16"/>
                          </w:rPr>
                        </w:pPr>
                        <w:r w:rsidRPr="001812BA">
                          <w:rPr>
                            <w:sz w:val="16"/>
                            <w:szCs w:val="16"/>
                          </w:rPr>
                          <w:t>Уборщица</w:t>
                        </w:r>
                      </w:p>
                    </w:txbxContent>
                  </v:textbox>
                </v:shape>
                <v:shape id="_x0000_s1109" type="#_x0000_t202" style="position:absolute;left:8229;top:6231;width:779;height:331">
                  <v:textbox style="mso-next-textbox:#_x0000_s1109">
                    <w:txbxContent>
                      <w:p w:rsidR="00667593" w:rsidRPr="001812BA" w:rsidRDefault="00667593" w:rsidP="001A6D6D">
                        <w:pPr>
                          <w:rPr>
                            <w:sz w:val="16"/>
                            <w:szCs w:val="16"/>
                          </w:rPr>
                        </w:pPr>
                        <w:r w:rsidRPr="001812BA">
                          <w:rPr>
                            <w:sz w:val="16"/>
                            <w:szCs w:val="16"/>
                          </w:rPr>
                          <w:t>Вахтер</w:t>
                        </w: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110" style="position:absolute;left:9624;top:4334;width:2062;height:4505" coordorigin="9279,4269" coordsize="2000,4317">
              <v:shape id="_x0000_s1111" type="#_x0000_t32" style="position:absolute;left:10113;top:4269;width:1;height:331" o:connectortype="straight" strokeweight=".25pt">
                <v:stroke endarrow="block" endarrowwidth="narrow" endarrowlength="long"/>
              </v:shape>
              <v:shape id="_x0000_s1112" type="#_x0000_t202" style="position:absolute;left:9502;top:4615;width:1217;height:579">
                <v:textbox style="mso-next-textbox:#_x0000_s1112">
                  <w:txbxContent>
                    <w:p w:rsidR="00667593" w:rsidRPr="001812BA" w:rsidRDefault="00667593" w:rsidP="001A6D6D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1812BA">
                        <w:rPr>
                          <w:sz w:val="16"/>
                          <w:szCs w:val="16"/>
                        </w:rPr>
                        <w:t>Иванинский</w:t>
                      </w:r>
                      <w:proofErr w:type="spellEnd"/>
                      <w:r w:rsidRPr="001812BA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667593" w:rsidRPr="001812BA" w:rsidRDefault="00667593" w:rsidP="001A6D6D">
                      <w:pPr>
                        <w:rPr>
                          <w:sz w:val="16"/>
                          <w:szCs w:val="16"/>
                        </w:rPr>
                      </w:pPr>
                      <w:r w:rsidRPr="001812BA">
                        <w:rPr>
                          <w:sz w:val="16"/>
                          <w:szCs w:val="16"/>
                        </w:rPr>
                        <w:t>участок</w:t>
                      </w:r>
                    </w:p>
                  </w:txbxContent>
                </v:textbox>
              </v:shape>
              <v:shape id="_x0000_s1113" type="#_x0000_t202" style="position:absolute;left:9554;top:5526;width:1130;height:370">
                <v:textbox style="mso-next-textbox:#_x0000_s1113">
                  <w:txbxContent>
                    <w:p w:rsidR="00667593" w:rsidRPr="005C0C07" w:rsidRDefault="00667593" w:rsidP="001A6D6D">
                      <w:pPr>
                        <w:rPr>
                          <w:sz w:val="16"/>
                          <w:szCs w:val="16"/>
                        </w:rPr>
                      </w:pPr>
                      <w:r w:rsidRPr="001812BA">
                        <w:rPr>
                          <w:sz w:val="16"/>
                          <w:szCs w:val="16"/>
                        </w:rPr>
                        <w:t>Началь</w:t>
                      </w:r>
                      <w:r>
                        <w:rPr>
                          <w:sz w:val="16"/>
                          <w:szCs w:val="16"/>
                        </w:rPr>
                        <w:t>ник</w:t>
                      </w:r>
                    </w:p>
                  </w:txbxContent>
                </v:textbox>
              </v:shape>
              <v:shape id="_x0000_s1114" type="#_x0000_t32" style="position:absolute;left:10112;top:5194;width:1;height:331" o:connectortype="straight" strokeweight=".25pt">
                <v:stroke endarrow="block" endarrowwidth="narrow" endarrowlength="long"/>
              </v:shape>
              <v:shape id="_x0000_s1115" type="#_x0000_t32" style="position:absolute;left:10103;top:5892;width:1;height:331" o:connectortype="straight" strokeweight=".25pt">
                <v:stroke endarrow="block" endarrowwidth="narrow" endarrowlength="long"/>
              </v:shape>
              <v:shape id="_x0000_s1116" type="#_x0000_t202" style="position:absolute;left:9606;top:6228;width:992;height:543">
                <v:textbox style="mso-next-textbox:#_x0000_s1116">
                  <w:txbxContent>
                    <w:p w:rsidR="00667593" w:rsidRPr="001812BA" w:rsidRDefault="00667593" w:rsidP="001A6D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812BA">
                        <w:rPr>
                          <w:sz w:val="16"/>
                          <w:szCs w:val="16"/>
                        </w:rPr>
                        <w:t>Мастер</w:t>
                      </w:r>
                    </w:p>
                    <w:p w:rsidR="00667593" w:rsidRPr="005C0C07" w:rsidRDefault="00667593" w:rsidP="001A6D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леса</w:t>
                      </w:r>
                    </w:p>
                  </w:txbxContent>
                </v:textbox>
              </v:shape>
              <v:shape id="_x0000_s1117" type="#_x0000_t32" style="position:absolute;left:10103;top:6771;width:1;height:264" o:connectortype="straight" strokeweight="0">
                <v:stroke endarrow="block" endarrowwidth="narrow" endarrowlength="short"/>
              </v:shape>
              <v:shape id="_x0000_s1118" type="#_x0000_t202" style="position:absolute;left:10293;top:8261;width:986;height:325">
                <v:textbox style="mso-next-textbox:#_x0000_s1118">
                  <w:txbxContent>
                    <w:p w:rsidR="00667593" w:rsidRPr="001812BA" w:rsidRDefault="00667593" w:rsidP="001A6D6D">
                      <w:pPr>
                        <w:rPr>
                          <w:sz w:val="14"/>
                          <w:szCs w:val="14"/>
                        </w:rPr>
                      </w:pPr>
                      <w:r w:rsidRPr="001812BA">
                        <w:rPr>
                          <w:sz w:val="14"/>
                          <w:szCs w:val="14"/>
                        </w:rPr>
                        <w:t xml:space="preserve">Тракторист </w:t>
                      </w:r>
                    </w:p>
                  </w:txbxContent>
                </v:textbox>
              </v:shape>
              <v:shape id="_x0000_s1119" type="#_x0000_t202" style="position:absolute;left:9279;top:7304;width:927;height:387">
                <v:textbox style="mso-next-textbox:#_x0000_s1119">
                  <w:txbxContent>
                    <w:p w:rsidR="00667593" w:rsidRPr="001812BA" w:rsidRDefault="00667593" w:rsidP="001A6D6D">
                      <w:pPr>
                        <w:rPr>
                          <w:sz w:val="14"/>
                          <w:szCs w:val="14"/>
                        </w:rPr>
                      </w:pPr>
                      <w:r w:rsidRPr="001812BA">
                        <w:rPr>
                          <w:sz w:val="14"/>
                          <w:szCs w:val="14"/>
                        </w:rPr>
                        <w:t>Водитель</w:t>
                      </w:r>
                    </w:p>
                  </w:txbxContent>
                </v:textbox>
              </v:shape>
              <v:shape id="_x0000_s1120" type="#_x0000_t202" style="position:absolute;left:9659;top:7806;width:983;height:334">
                <v:textbox style="mso-next-textbox:#_x0000_s1120">
                  <w:txbxContent>
                    <w:p w:rsidR="00667593" w:rsidRPr="001812BA" w:rsidRDefault="00667593" w:rsidP="001A6D6D">
                      <w:pPr>
                        <w:rPr>
                          <w:sz w:val="14"/>
                          <w:szCs w:val="14"/>
                        </w:rPr>
                      </w:pPr>
                      <w:r w:rsidRPr="001812BA">
                        <w:rPr>
                          <w:sz w:val="14"/>
                          <w:szCs w:val="14"/>
                        </w:rPr>
                        <w:t>Станочник</w:t>
                      </w:r>
                    </w:p>
                  </w:txbxContent>
                </v:textbox>
              </v:shape>
              <v:shape id="_x0000_s1121" type="#_x0000_t32" style="position:absolute;left:9349;top:7039;width:0;height:243" o:connectortype="straight" strokeweight="0">
                <v:stroke endarrow="block" endarrowwidth="narrow" endarrowlength="short"/>
              </v:shape>
              <v:shape id="_x0000_s1122" type="#_x0000_t32" style="position:absolute;left:9352;top:7037;width:1595;height:0" o:connectortype="straight"/>
              <v:shape id="_x0000_s1123" type="#_x0000_t32" style="position:absolute;left:10406;top:7045;width:0;height:753" o:connectortype="straight" strokeweight="0">
                <v:stroke endarrow="block" endarrowwidth="narrow" endarrowlength="short"/>
              </v:shape>
              <v:shape id="_x0000_s1124" type="#_x0000_t32" style="position:absolute;left:10947;top:7045;width:0;height:1216" o:connectortype="straight" strokeweight="0">
                <v:stroke endarrow="block" endarrowwidth="narrow" endarrowlength="short"/>
              </v:shape>
            </v:group>
            <v:group id="_x0000_s1125" style="position:absolute;left:11964;top:4357;width:1464;height:5053" coordorigin="11964,4357" coordsize="1464,5053">
              <v:shape id="_x0000_s1126" type="#_x0000_t32" style="position:absolute;left:12639;top:4357;width:1;height:345" o:connectortype="straight" strokeweight=".25pt">
                <v:stroke endarrow="block" endarrowwidth="narrow" endarrowlength="long"/>
              </v:shape>
              <v:shape id="_x0000_s1127" type="#_x0000_t202" style="position:absolute;left:11998;top:4707;width:1333;height:525">
                <v:textbox style="mso-next-textbox:#_x0000_s1127">
                  <w:txbxContent>
                    <w:p w:rsidR="00667593" w:rsidRPr="001812BA" w:rsidRDefault="00667593" w:rsidP="001A6D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1812BA">
                        <w:rPr>
                          <w:sz w:val="16"/>
                          <w:szCs w:val="16"/>
                        </w:rPr>
                        <w:t>Конышевский</w:t>
                      </w:r>
                      <w:proofErr w:type="spellEnd"/>
                    </w:p>
                    <w:p w:rsidR="00667593" w:rsidRPr="001812BA" w:rsidRDefault="00667593" w:rsidP="001A6D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812BA">
                        <w:rPr>
                          <w:sz w:val="16"/>
                          <w:szCs w:val="16"/>
                        </w:rPr>
                        <w:t>участок</w:t>
                      </w:r>
                    </w:p>
                  </w:txbxContent>
                </v:textbox>
              </v:shape>
              <v:shape id="_x0000_s1128" type="#_x0000_t202" style="position:absolute;left:12056;top:5599;width:1165;height:372">
                <v:textbox style="mso-next-textbox:#_x0000_s1128">
                  <w:txbxContent>
                    <w:p w:rsidR="00667593" w:rsidRPr="001812BA" w:rsidRDefault="00667593" w:rsidP="001A6D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812BA">
                        <w:rPr>
                          <w:sz w:val="16"/>
                          <w:szCs w:val="16"/>
                        </w:rPr>
                        <w:t>Начальник</w:t>
                      </w:r>
                    </w:p>
                  </w:txbxContent>
                </v:textbox>
              </v:shape>
              <v:shape id="_x0000_s1129" type="#_x0000_t32" style="position:absolute;left:12638;top:5276;width:1;height:346" o:connectortype="straight" strokeweight=".25pt">
                <v:stroke endarrow="block" endarrowwidth="narrow" endarrowlength="long"/>
              </v:shape>
              <v:shape id="_x0000_s1130" type="#_x0000_t32" style="position:absolute;left:12640;top:5972;width:1;height:346" o:connectortype="straight" strokeweight=".25pt">
                <v:stroke endarrow="block" endarrowwidth="narrow" endarrowlength="long"/>
              </v:shape>
              <v:shape id="_x0000_s1131" type="#_x0000_t202" style="position:absolute;left:12125;top:6303;width:1023;height:572">
                <v:textbox style="mso-next-textbox:#_x0000_s1131">
                  <w:txbxContent>
                    <w:p w:rsidR="00667593" w:rsidRPr="001812BA" w:rsidRDefault="00667593" w:rsidP="001A6D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812BA">
                        <w:rPr>
                          <w:sz w:val="16"/>
                          <w:szCs w:val="16"/>
                        </w:rPr>
                        <w:t>Мастер</w:t>
                      </w:r>
                    </w:p>
                    <w:p w:rsidR="00667593" w:rsidRPr="001812BA" w:rsidRDefault="00667593" w:rsidP="001A6D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812BA">
                        <w:rPr>
                          <w:sz w:val="16"/>
                          <w:szCs w:val="16"/>
                        </w:rPr>
                        <w:t>леса</w:t>
                      </w:r>
                    </w:p>
                  </w:txbxContent>
                </v:textbox>
              </v:shape>
              <v:shape id="_x0000_s1132" type="#_x0000_t32" style="position:absolute;left:12619;top:6889;width:0;height:184" o:connectortype="straight" strokeweight="0">
                <v:stroke endarrow="block" endarrowwidth="narrow" endarrowlength="short"/>
              </v:shape>
              <v:shape id="_x0000_s1133" type="#_x0000_t202" style="position:absolute;left:12111;top:7803;width:1017;height:339">
                <v:textbox style="mso-next-textbox:#_x0000_s1133">
                  <w:txbxContent>
                    <w:p w:rsidR="00667593" w:rsidRPr="001812BA" w:rsidRDefault="00667593" w:rsidP="001A6D6D">
                      <w:pPr>
                        <w:rPr>
                          <w:sz w:val="14"/>
                          <w:szCs w:val="14"/>
                        </w:rPr>
                      </w:pPr>
                      <w:r w:rsidRPr="001812BA">
                        <w:rPr>
                          <w:sz w:val="14"/>
                          <w:szCs w:val="14"/>
                        </w:rPr>
                        <w:t xml:space="preserve">Тракторист </w:t>
                      </w:r>
                    </w:p>
                  </w:txbxContent>
                </v:textbox>
              </v:shape>
              <v:shape id="_x0000_s1134" type="#_x0000_t202" style="position:absolute;left:11964;top:7254;width:961;height:426">
                <v:textbox style="mso-next-textbox:#_x0000_s1134">
                  <w:txbxContent>
                    <w:p w:rsidR="00667593" w:rsidRPr="001812BA" w:rsidRDefault="00667593" w:rsidP="001A6D6D">
                      <w:pPr>
                        <w:rPr>
                          <w:sz w:val="14"/>
                          <w:szCs w:val="14"/>
                        </w:rPr>
                      </w:pPr>
                      <w:r w:rsidRPr="001812BA">
                        <w:rPr>
                          <w:sz w:val="14"/>
                          <w:szCs w:val="14"/>
                        </w:rPr>
                        <w:t>Водитель</w:t>
                      </w:r>
                    </w:p>
                  </w:txbxContent>
                </v:textbox>
              </v:shape>
              <v:shape id="_x0000_s1135" type="#_x0000_t202" style="position:absolute;left:12402;top:8304;width:859;height:356">
                <v:textbox style="mso-next-textbox:#_x0000_s1135">
                  <w:txbxContent>
                    <w:p w:rsidR="00667593" w:rsidRPr="001812BA" w:rsidRDefault="00667593" w:rsidP="001A6D6D">
                      <w:pPr>
                        <w:rPr>
                          <w:sz w:val="14"/>
                          <w:szCs w:val="14"/>
                        </w:rPr>
                      </w:pPr>
                      <w:r w:rsidRPr="001812BA">
                        <w:rPr>
                          <w:sz w:val="14"/>
                          <w:szCs w:val="14"/>
                        </w:rPr>
                        <w:t>Вальщик</w:t>
                      </w:r>
                    </w:p>
                  </w:txbxContent>
                </v:textbox>
              </v:shape>
              <v:shape id="_x0000_s1136" type="#_x0000_t32" style="position:absolute;left:13187;top:7058;width:0;height:1257" o:connectortype="straight" strokeweight="0">
                <v:stroke endarrow="block" endarrowwidth="narrow" endarrowlength="short"/>
              </v:shape>
              <v:shape id="_x0000_s1137" type="#_x0000_t32" style="position:absolute;left:12060;top:7046;width:1282;height:1" o:connectortype="straight"/>
              <v:shape id="_x0000_s1138" type="#_x0000_t32" style="position:absolute;left:12067;top:7063;width:0;height:185" o:connectortype="straight" strokeweight="0">
                <v:stroke endarrow="block" endarrowwidth="narrow" endarrowlength="short"/>
              </v:shape>
              <v:shape id="_x0000_s1139" type="#_x0000_t32" style="position:absolute;left:13356;top:7046;width:0;height:1816" o:connectortype="straight" strokeweight="0">
                <v:stroke endarrow="block" endarrowwidth="narrow" endarrowlength="short"/>
              </v:shape>
              <v:shape id="_x0000_s1140" type="#_x0000_t202" style="position:absolute;left:12300;top:8858;width:1128;height:552">
                <v:textbox style="mso-next-textbox:#_x0000_s1140">
                  <w:txbxContent>
                    <w:p w:rsidR="00667593" w:rsidRPr="001812BA" w:rsidRDefault="00667593" w:rsidP="001A6D6D">
                      <w:pPr>
                        <w:rPr>
                          <w:sz w:val="14"/>
                          <w:szCs w:val="14"/>
                        </w:rPr>
                      </w:pPr>
                      <w:r w:rsidRPr="001812BA">
                        <w:rPr>
                          <w:sz w:val="14"/>
                          <w:szCs w:val="14"/>
                        </w:rPr>
                        <w:t>Помощник</w:t>
                      </w:r>
                    </w:p>
                    <w:p w:rsidR="00667593" w:rsidRPr="001812BA" w:rsidRDefault="00667593" w:rsidP="001A6D6D">
                      <w:pPr>
                        <w:rPr>
                          <w:sz w:val="14"/>
                          <w:szCs w:val="14"/>
                        </w:rPr>
                      </w:pPr>
                      <w:r w:rsidRPr="001812BA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 xml:space="preserve">вальщика </w:t>
                      </w:r>
                    </w:p>
                  </w:txbxContent>
                </v:textbox>
              </v:shape>
              <v:shape id="_x0000_s1141" type="#_x0000_t32" style="position:absolute;left:12995;top:7063;width:0;height:740" o:connectortype="straight" strokeweight="0">
                <v:stroke endarrow="block" endarrowwidth="narrow" endarrowlength="short"/>
              </v:shape>
              <v:shape id="_x0000_s1142" type="#_x0000_t32" style="position:absolute;left:12866;top:8666;width:0;height:185" o:connectortype="straight" strokeweight="0">
                <v:stroke endarrow="block" endarrowwidth="narrow" endarrowlength="short"/>
              </v:shape>
            </v:group>
            <v:shape id="_x0000_s1143" type="#_x0000_t32" style="position:absolute;left:1219;top:4317;width:1;height:345" o:connectortype="straight" strokeweight=".25pt">
              <v:stroke endarrow="block" endarrowwidth="narrow" endarrowlength="long"/>
            </v:shape>
            <v:shape id="_x0000_s1144" type="#_x0000_t202" style="position:absolute;left:701;top:4681;width:1011;height:665">
              <v:textbox style="mso-next-textbox:#_x0000_s1144">
                <w:txbxContent>
                  <w:p w:rsidR="00667593" w:rsidRPr="001812BA" w:rsidRDefault="00667593" w:rsidP="001A6D6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812BA">
                      <w:rPr>
                        <w:sz w:val="16"/>
                        <w:szCs w:val="16"/>
                      </w:rPr>
                      <w:t>Инженер  ОК и ТБ</w:t>
                    </w:r>
                  </w:p>
                </w:txbxContent>
              </v:textbox>
            </v:shape>
            <v:group id="_x0000_s1145" style="position:absolute;left:4590;top:2962;width:1243;height:1348" coordorigin="4579,2951" coordsize="1243,1348">
              <v:shape id="_x0000_s1146" type="#_x0000_t32" style="position:absolute;left:4582;top:2955;width:1240;height:1" o:connectortype="straight"/>
              <v:shape id="_x0000_s1147" type="#_x0000_t32" style="position:absolute;left:4579;top:2951;width:3;height:1348" o:connectortype="straight" strokeweight=".25pt">
                <v:stroke endarrow="block" endarrowwidth="narrow" endarrowlength="long"/>
              </v:shape>
            </v:group>
            <v:group id="_x0000_s1148" style="position:absolute;left:11985;top:2957;width:1243;height:1343" coordorigin="12612,2594" coordsize="1243,1343">
              <v:shape id="_x0000_s1149" type="#_x0000_t32" style="position:absolute;left:12612;top:2598;width:1240;height:1" o:connectortype="straight"/>
              <v:shape id="_x0000_s1150" type="#_x0000_t32" style="position:absolute;left:13852;top:2594;width:3;height:1343" o:connectortype="straight" strokeweight=".25pt">
                <v:stroke endarrow="block" endarrowwidth="narrow" endarrowlength="long"/>
              </v:shape>
            </v:group>
            <v:shape id="_x0000_s1151" type="#_x0000_t32" style="position:absolute;left:4065;top:4331;width:1;height:345" o:connectortype="straight" strokeweight=".25pt">
              <v:stroke endarrow="block" endarrowwidth="narrow" endarrowlength="long"/>
            </v:shape>
            <v:shape id="_x0000_s1152" type="#_x0000_t32" style="position:absolute;left:4078;top:5225;width:1;height:346" o:connectortype="straight" strokecolor="white [3212]" strokeweight=".25pt">
              <v:stroke endarrow="block" endarrowwidth="narrow" endarrowlength="long"/>
            </v:shape>
            <v:shape id="_x0000_s1153" type="#_x0000_t32" style="position:absolute;left:4076;top:6172;width:1;height:345" o:connectortype="straight" strokecolor="white [3212]" strokeweight=".25pt">
              <v:stroke endarrow="block" endarrowwidth="narrow" endarrowlength="long"/>
            </v:shape>
            <v:shape id="_x0000_s1154" type="#_x0000_t32" style="position:absolute;left:4090;top:6900;width:1;height:346" o:connectortype="straight" strokecolor="white [3212]" strokeweight=".25pt">
              <v:stroke endarrow="block" endarrowwidth="narrow" endarrowlength="long"/>
            </v:shape>
            <v:shape id="_x0000_s1155" type="#_x0000_t202" style="position:absolute;left:3594;top:4675;width:976;height:562">
              <v:textbox style="mso-next-textbox:#_x0000_s1155">
                <w:txbxContent>
                  <w:p w:rsidR="00667593" w:rsidRPr="001812BA" w:rsidRDefault="00667593" w:rsidP="001A6D6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Станочник</w:t>
                    </w:r>
                  </w:p>
                </w:txbxContent>
              </v:textbox>
            </v:shape>
            <v:shape id="_x0000_s1156" type="#_x0000_t202" style="position:absolute;left:3606;top:5576;width:1053;height:596" strokecolor="white [3212]">
              <v:textbox style="mso-next-textbox:#_x0000_s1156">
                <w:txbxContent>
                  <w:p w:rsidR="00667593" w:rsidRPr="001812BA" w:rsidRDefault="00667593" w:rsidP="001A6D6D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157" type="#_x0000_t202" style="position:absolute;left:3660;top:7234;width:1135;height:841;mso-position-vertical:absolute" strokecolor="white [3212]">
              <v:textbox style="mso-next-textbox:#_x0000_s1157">
                <w:txbxContent>
                  <w:p w:rsidR="00667593" w:rsidRPr="001812BA" w:rsidRDefault="00667593" w:rsidP="001A6D6D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158" type="#_x0000_t202" style="position:absolute;left:3499;top:6505;width:1312;height:390" strokecolor="white [3212]">
              <v:textbox style="mso-next-textbox:#_x0000_s1158">
                <w:txbxContent>
                  <w:p w:rsidR="00667593" w:rsidRPr="001812BA" w:rsidRDefault="00667593" w:rsidP="001A6D6D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159" type="#_x0000_t32" style="position:absolute;left:3457;top:4975;width:13;height:2631;flip:x" o:connectortype="straight" strokecolor="white [3212]"/>
            <v:shape id="_x0000_s1160" type="#_x0000_t32" style="position:absolute;left:3466;top:4982;width:126;height:0" o:connectortype="straight"/>
            <v:shape id="_x0000_s1161" type="#_x0000_t32" style="position:absolute;left:3457;top:7606;width:215;height:0" o:connectortype="straight" strokecolor="white [3212]">
              <v:stroke endarrow="open" endarrowwidth="narrow" endarrowlength="short"/>
            </v:shape>
            <v:shape id="_x0000_s1162" type="#_x0000_t32" style="position:absolute;left:5596;top:4334;width:1;height:346" o:connectortype="straight" strokeweight=".25pt">
              <v:stroke endarrow="block" endarrowwidth="narrow" endarrowlength="long"/>
            </v:shape>
            <v:shape id="_x0000_s1163" type="#_x0000_t32" style="position:absolute;left:5606;top:5281;width:1;height:345" o:connectortype="straight" strokeweight=".25pt">
              <v:stroke endarrow="block" endarrowwidth="narrow" endarrowlength="long"/>
            </v:shape>
            <v:shape id="_x0000_s1164" type="#_x0000_t202" style="position:absolute;left:5037;top:4684;width:1076;height:586">
              <v:textbox style="mso-next-textbox:#_x0000_s1164">
                <w:txbxContent>
                  <w:p w:rsidR="00667593" w:rsidRPr="001812BA" w:rsidRDefault="00667593" w:rsidP="001A6D6D">
                    <w:pPr>
                      <w:rPr>
                        <w:sz w:val="16"/>
                        <w:szCs w:val="16"/>
                      </w:rPr>
                    </w:pPr>
                    <w:r w:rsidRPr="001812BA">
                      <w:rPr>
                        <w:sz w:val="16"/>
                        <w:szCs w:val="16"/>
                      </w:rPr>
                      <w:t>Главный бухгалтер</w:t>
                    </w:r>
                  </w:p>
                </w:txbxContent>
              </v:textbox>
            </v:shape>
            <v:shape id="_x0000_s1165" type="#_x0000_t202" style="position:absolute;left:4843;top:5641;width:1515;height:640">
              <v:textbox style="mso-next-textbox:#_x0000_s1165">
                <w:txbxContent>
                  <w:p w:rsidR="00667593" w:rsidRPr="001812BA" w:rsidRDefault="00667593" w:rsidP="00E339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812BA">
                      <w:rPr>
                        <w:sz w:val="16"/>
                        <w:szCs w:val="16"/>
                      </w:rPr>
                      <w:t>Бухгалтер</w:t>
                    </w:r>
                  </w:p>
                  <w:p w:rsidR="00667593" w:rsidRPr="005C0C07" w:rsidRDefault="00667593" w:rsidP="001A6D6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166" type="#_x0000_t32" style="position:absolute;left:7166;top:4330;width:0;height:371" o:connectortype="straight" strokecolor="white [3212]" strokeweight=".25pt">
              <v:stroke endarrow="block" endarrowwidth="narrow" endarrowlength="long"/>
            </v:shape>
            <v:shape id="_x0000_s1167" type="#_x0000_t202" style="position:absolute;left:6413;top:4690;width:1515;height:425" strokecolor="white [3212]">
              <v:textbox style="mso-next-textbox:#_x0000_s1167">
                <w:txbxContent>
                  <w:p w:rsidR="00667593" w:rsidRPr="001812BA" w:rsidRDefault="00667593" w:rsidP="001A6D6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812BA">
                      <w:rPr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  <v:shape id="_x0000_s1168" type="#_x0000_t32" style="position:absolute;left:11073;top:5878;width:141;height:0" o:connectortype="straight"/>
            <v:shape id="_x0000_s1169" type="#_x0000_t32" style="position:absolute;left:11222;top:5876;width:3;height:1343" o:connectortype="straight" strokeweight=".25pt">
              <v:stroke endarrow="block" endarrowwidth="narrow" endarrowlength="long"/>
            </v:shape>
            <v:shape id="_x0000_s1170" type="#_x0000_t32" style="position:absolute;left:15636;top:5788;width:141;height:0" o:connectortype="straight"/>
            <v:shape id="_x0000_s1171" type="#_x0000_t32" style="position:absolute;left:15785;top:5788;width:3;height:1293" o:connectortype="straight" strokeweight=".25pt">
              <v:stroke endarrow="block" endarrowwidth="narrow" endarrowlength="long"/>
            </v:shape>
            <v:shape id="_x0000_s1172" type="#_x0000_t202" style="position:absolute;left:13932;top:7301;width:1194;height:366">
              <v:textbox style="mso-next-textbox:#_x0000_s1172">
                <w:txbxContent>
                  <w:p w:rsidR="00667593" w:rsidRPr="001812BA" w:rsidRDefault="00667593" w:rsidP="001A6D6D">
                    <w:pPr>
                      <w:rPr>
                        <w:sz w:val="14"/>
                        <w:szCs w:val="14"/>
                      </w:rPr>
                    </w:pPr>
                    <w:r w:rsidRPr="001812BA">
                      <w:rPr>
                        <w:sz w:val="14"/>
                        <w:szCs w:val="14"/>
                      </w:rPr>
                      <w:t>Водитель</w:t>
                    </w:r>
                  </w:p>
                </w:txbxContent>
              </v:textbox>
            </v:shape>
            <v:shape id="_x0000_s1173" type="#_x0000_t202" style="position:absolute;left:14495;top:4674;width:1238;height:605">
              <v:textbox style="mso-next-textbox:#_x0000_s1173">
                <w:txbxContent>
                  <w:p w:rsidR="00667593" w:rsidRPr="001812BA" w:rsidRDefault="00667593" w:rsidP="001A6D6D">
                    <w:pPr>
                      <w:ind w:right="79"/>
                      <w:jc w:val="center"/>
                      <w:rPr>
                        <w:sz w:val="16"/>
                        <w:szCs w:val="16"/>
                      </w:rPr>
                    </w:pPr>
                    <w:r w:rsidRPr="001812BA">
                      <w:rPr>
                        <w:sz w:val="16"/>
                        <w:szCs w:val="16"/>
                      </w:rPr>
                      <w:t>Льговский</w:t>
                    </w:r>
                  </w:p>
                  <w:p w:rsidR="00667593" w:rsidRPr="001812BA" w:rsidRDefault="00667593" w:rsidP="001A6D6D">
                    <w:pPr>
                      <w:ind w:right="79"/>
                      <w:jc w:val="center"/>
                      <w:rPr>
                        <w:sz w:val="16"/>
                        <w:szCs w:val="16"/>
                      </w:rPr>
                    </w:pPr>
                    <w:r w:rsidRPr="001812BA">
                      <w:rPr>
                        <w:sz w:val="16"/>
                        <w:szCs w:val="16"/>
                      </w:rPr>
                      <w:t>участок</w:t>
                    </w:r>
                  </w:p>
                </w:txbxContent>
              </v:textbox>
            </v:shape>
            <v:shape id="_x0000_s1174" type="#_x0000_t202" style="position:absolute;left:14508;top:5603;width:1150;height:373">
              <v:textbox style="mso-next-textbox:#_x0000_s1174">
                <w:txbxContent>
                  <w:p w:rsidR="00667593" w:rsidRPr="001812BA" w:rsidRDefault="00667593" w:rsidP="001A6D6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812BA">
                      <w:rPr>
                        <w:sz w:val="16"/>
                        <w:szCs w:val="16"/>
                      </w:rPr>
                      <w:t>Начальник</w:t>
                    </w:r>
                  </w:p>
                </w:txbxContent>
              </v:textbox>
            </v:shape>
            <v:shape id="_x0000_s1175" type="#_x0000_t32" style="position:absolute;left:15115;top:5279;width:1;height:347" o:connectortype="straight" strokeweight=".25pt">
              <v:stroke endarrow="block" endarrowwidth="narrow" endarrowlength="long"/>
            </v:shape>
            <v:shape id="_x0000_s1176" type="#_x0000_t32" style="position:absolute;left:15118;top:5977;width:1;height:347" o:connectortype="straight" strokecolor="white [3212]" strokeweight=".25pt">
              <v:stroke endarrow="block" endarrowwidth="narrow" endarrowlength="long"/>
            </v:shape>
            <v:shape id="_x0000_s1177" type="#_x0000_t202" style="position:absolute;left:14609;top:6309;width:1008;height:573" strokecolor="white [3212]">
              <v:textbox style="mso-next-textbox:#_x0000_s1177">
                <w:txbxContent>
                  <w:p w:rsidR="00667593" w:rsidRPr="001812BA" w:rsidRDefault="00667593" w:rsidP="001A6D6D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178" type="#_x0000_t32" style="position:absolute;left:15096;top:6895;width:0;height:185" o:connectortype="straight" strokecolor="white [3212]" strokeweight="0">
              <v:stroke endarrow="block" endarrowwidth="narrow" endarrowlength="short"/>
            </v:shape>
            <v:shape id="_x0000_s1179" type="#_x0000_t202" style="position:absolute;left:14290;top:7869;width:1003;height:340">
              <v:textbox style="mso-next-textbox:#_x0000_s1179">
                <w:txbxContent>
                  <w:p w:rsidR="00667593" w:rsidRPr="001812BA" w:rsidRDefault="00667593" w:rsidP="001A6D6D">
                    <w:pPr>
                      <w:rPr>
                        <w:sz w:val="14"/>
                        <w:szCs w:val="14"/>
                      </w:rPr>
                    </w:pPr>
                    <w:r w:rsidRPr="001812BA">
                      <w:rPr>
                        <w:sz w:val="14"/>
                        <w:szCs w:val="14"/>
                      </w:rPr>
                      <w:t xml:space="preserve">Тракторист </w:t>
                    </w:r>
                  </w:p>
                </w:txbxContent>
              </v:textbox>
            </v:shape>
            <v:shape id="_x0000_s1180" type="#_x0000_t202" style="position:absolute;left:14739;top:8412;width:994;height:357">
              <v:textbox style="mso-next-textbox:#_x0000_s1180">
                <w:txbxContent>
                  <w:p w:rsidR="00667593" w:rsidRPr="001812BA" w:rsidRDefault="00667593" w:rsidP="001A6D6D">
                    <w:pPr>
                      <w:rPr>
                        <w:sz w:val="14"/>
                        <w:szCs w:val="14"/>
                      </w:rPr>
                    </w:pPr>
                    <w:r w:rsidRPr="001812BA">
                      <w:rPr>
                        <w:sz w:val="14"/>
                        <w:szCs w:val="14"/>
                      </w:rPr>
                      <w:t>Вальщик-2</w:t>
                    </w:r>
                  </w:p>
                </w:txbxContent>
              </v:textbox>
            </v:shape>
            <v:shape id="_x0000_s1181" type="#_x0000_t32" style="position:absolute;left:15541;top:7104;width:0;height:1283" o:connectortype="straight" strokeweight="0">
              <v:stroke endarrow="block" endarrowwidth="narrow" endarrowlength="short"/>
            </v:shape>
            <v:shape id="_x0000_s1182" type="#_x0000_t32" style="position:absolute;left:14545;top:7085;width:1313;height:7" o:connectortype="straight"/>
            <v:shape id="_x0000_s1183" type="#_x0000_t32" style="position:absolute;left:14530;top:7104;width:0;height:186" o:connectortype="straight" strokeweight="0">
              <v:stroke endarrow="block" endarrowwidth="narrow" endarrowlength="short"/>
            </v:shape>
            <v:shape id="_x0000_s1184" type="#_x0000_t32" style="position:absolute;left:15868;top:7103;width:0;height:1864" o:connectortype="straight" strokeweight="0">
              <v:stroke endarrow="block" endarrowwidth="narrow" endarrowlength="short"/>
            </v:shape>
            <v:shape id="_x0000_s1185" type="#_x0000_t32" style="position:absolute;left:15237;top:7092;width:0;height:771" o:connectortype="straight" strokeweight="0">
              <v:stroke endarrow="block" endarrowwidth="narrow" endarrowlength="short"/>
            </v:shape>
            <v:shape id="_x0000_s1186" type="#_x0000_t32" style="position:absolute;left:15377;top:8792;width:0;height:186" o:connectortype="straight" strokeweight="0">
              <v:stroke endarrow="block" endarrowwidth="narrow" endarrowlength="short"/>
            </v:shape>
          </v:group>
        </w:pict>
      </w:r>
    </w:p>
    <w:p w:rsidR="001A6D6D" w:rsidRDefault="001A6D6D" w:rsidP="001A6D6D">
      <w:pPr>
        <w:ind w:left="-426"/>
      </w:pPr>
    </w:p>
    <w:p w:rsidR="001A6D6D" w:rsidRDefault="001A6D6D" w:rsidP="001A6D6D"/>
    <w:p w:rsidR="001A6D6D" w:rsidRPr="00EB6CCD" w:rsidRDefault="001A6D6D" w:rsidP="001A6D6D"/>
    <w:p w:rsidR="001A6D6D" w:rsidRPr="00EB6CCD" w:rsidRDefault="001A6D6D" w:rsidP="001A6D6D"/>
    <w:p w:rsidR="001A6D6D" w:rsidRPr="00EB6CCD" w:rsidRDefault="001A6D6D" w:rsidP="001A6D6D"/>
    <w:p w:rsidR="001A6D6D" w:rsidRPr="00EB6CCD" w:rsidRDefault="001A6D6D" w:rsidP="001A6D6D"/>
    <w:p w:rsidR="001A6D6D" w:rsidRPr="00EB6CCD" w:rsidRDefault="001A6D6D" w:rsidP="001A6D6D"/>
    <w:p w:rsidR="001A6D6D" w:rsidRPr="00EB6CCD" w:rsidRDefault="001A6D6D" w:rsidP="001A6D6D"/>
    <w:p w:rsidR="001A6D6D" w:rsidRPr="00EB6CCD" w:rsidRDefault="001A6D6D" w:rsidP="001A6D6D"/>
    <w:p w:rsidR="001A6D6D" w:rsidRPr="00EB6CCD" w:rsidRDefault="001A6D6D" w:rsidP="001A6D6D"/>
    <w:p w:rsidR="001A6D6D" w:rsidRPr="00EB6CCD" w:rsidRDefault="001A6D6D" w:rsidP="001A6D6D"/>
    <w:p w:rsidR="001A6D6D" w:rsidRPr="00EB6CCD" w:rsidRDefault="001A6D6D" w:rsidP="001A6D6D"/>
    <w:p w:rsidR="001A6D6D" w:rsidRPr="00205736" w:rsidRDefault="001A6D6D" w:rsidP="002B3D20">
      <w:pPr>
        <w:spacing w:line="276" w:lineRule="auto"/>
        <w:sectPr w:rsidR="001A6D6D" w:rsidRPr="00205736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851" w:right="1134" w:bottom="851" w:left="1134" w:header="720" w:footer="720" w:gutter="0"/>
          <w:cols w:space="720"/>
          <w:docGrid w:linePitch="600" w:charSpace="32768"/>
        </w:sectPr>
      </w:pPr>
    </w:p>
    <w:p w:rsidR="00997079" w:rsidRDefault="00F465BD" w:rsidP="002B3D2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Штатное расписание </w:t>
      </w:r>
      <w:r w:rsidR="00205736" w:rsidRPr="00205736">
        <w:rPr>
          <w:color w:val="000000"/>
          <w:sz w:val="28"/>
          <w:szCs w:val="28"/>
        </w:rPr>
        <w:t>ГУП</w:t>
      </w:r>
      <w:r>
        <w:rPr>
          <w:color w:val="000000"/>
          <w:sz w:val="28"/>
          <w:szCs w:val="28"/>
        </w:rPr>
        <w:t>КО</w:t>
      </w:r>
      <w:r w:rsidR="00205736" w:rsidRPr="00205736">
        <w:rPr>
          <w:color w:val="000000"/>
          <w:sz w:val="28"/>
          <w:szCs w:val="28"/>
        </w:rPr>
        <w:t xml:space="preserve"> «</w:t>
      </w:r>
      <w:proofErr w:type="spellStart"/>
      <w:r w:rsidR="00205736" w:rsidRPr="00205736">
        <w:rPr>
          <w:color w:val="000000"/>
          <w:sz w:val="28"/>
          <w:szCs w:val="28"/>
        </w:rPr>
        <w:t>Льговлес</w:t>
      </w:r>
      <w:proofErr w:type="spellEnd"/>
      <w:r w:rsidR="00205736" w:rsidRPr="00205736">
        <w:rPr>
          <w:color w:val="000000"/>
          <w:sz w:val="28"/>
          <w:szCs w:val="28"/>
        </w:rPr>
        <w:t xml:space="preserve">» характеризуется достаточно сложной структурой. Кроме основного аппарата управления  </w:t>
      </w:r>
      <w:r w:rsidR="00015A04">
        <w:rPr>
          <w:color w:val="000000"/>
          <w:sz w:val="28"/>
          <w:szCs w:val="28"/>
        </w:rPr>
        <w:t>на предприятии</w:t>
      </w:r>
      <w:r w:rsidR="00205736" w:rsidRPr="00205736">
        <w:rPr>
          <w:color w:val="000000"/>
          <w:sz w:val="28"/>
          <w:szCs w:val="28"/>
        </w:rPr>
        <w:t xml:space="preserve"> существует еще три участка</w:t>
      </w:r>
      <w:r w:rsidR="00997079">
        <w:rPr>
          <w:color w:val="000000"/>
          <w:sz w:val="28"/>
          <w:szCs w:val="28"/>
        </w:rPr>
        <w:t xml:space="preserve"> – Льговский, </w:t>
      </w:r>
      <w:proofErr w:type="spellStart"/>
      <w:r w:rsidR="00997079">
        <w:rPr>
          <w:color w:val="000000"/>
          <w:sz w:val="28"/>
          <w:szCs w:val="28"/>
        </w:rPr>
        <w:t>Иванинский</w:t>
      </w:r>
      <w:proofErr w:type="spellEnd"/>
      <w:r w:rsidR="00997079">
        <w:rPr>
          <w:color w:val="000000"/>
          <w:sz w:val="28"/>
          <w:szCs w:val="28"/>
        </w:rPr>
        <w:t xml:space="preserve">, </w:t>
      </w:r>
      <w:proofErr w:type="spellStart"/>
      <w:r w:rsidR="00997079">
        <w:rPr>
          <w:color w:val="000000"/>
          <w:sz w:val="28"/>
          <w:szCs w:val="28"/>
        </w:rPr>
        <w:t>Конышевский</w:t>
      </w:r>
      <w:proofErr w:type="spellEnd"/>
      <w:r w:rsidR="00205736" w:rsidRPr="00205736">
        <w:rPr>
          <w:color w:val="000000"/>
          <w:sz w:val="28"/>
          <w:szCs w:val="28"/>
        </w:rPr>
        <w:t>.</w:t>
      </w:r>
    </w:p>
    <w:p w:rsidR="00205736" w:rsidRPr="00205736" w:rsidRDefault="00205736" w:rsidP="002B3D2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05736">
        <w:rPr>
          <w:color w:val="000000"/>
          <w:sz w:val="28"/>
          <w:szCs w:val="28"/>
        </w:rPr>
        <w:t>Маленькая численность</w:t>
      </w:r>
      <w:r w:rsidR="00013960">
        <w:rPr>
          <w:color w:val="000000"/>
          <w:sz w:val="28"/>
          <w:szCs w:val="28"/>
        </w:rPr>
        <w:t>,</w:t>
      </w:r>
      <w:r w:rsidRPr="00205736">
        <w:rPr>
          <w:color w:val="000000"/>
          <w:sz w:val="28"/>
          <w:szCs w:val="28"/>
        </w:rPr>
        <w:t xml:space="preserve"> в первую очередь</w:t>
      </w:r>
      <w:r w:rsidR="00013960">
        <w:rPr>
          <w:color w:val="000000"/>
          <w:sz w:val="28"/>
          <w:szCs w:val="28"/>
        </w:rPr>
        <w:t xml:space="preserve">, </w:t>
      </w:r>
      <w:r w:rsidRPr="00205736">
        <w:rPr>
          <w:color w:val="000000"/>
          <w:sz w:val="28"/>
          <w:szCs w:val="28"/>
        </w:rPr>
        <w:t>позволит предприятию находиться  на упрощенной системе налогообложения, а также имет</w:t>
      </w:r>
      <w:r w:rsidR="00013960">
        <w:rPr>
          <w:color w:val="000000"/>
          <w:sz w:val="28"/>
          <w:szCs w:val="28"/>
        </w:rPr>
        <w:t>ь  снижения издержек и повышение</w:t>
      </w:r>
      <w:r w:rsidRPr="00205736">
        <w:rPr>
          <w:color w:val="000000"/>
          <w:sz w:val="28"/>
          <w:szCs w:val="28"/>
        </w:rPr>
        <w:t xml:space="preserve"> рентабельности производства, особенно в условиях неполной загрузки мощностей. Имеющиеся предпосылки свидетельствуют, что при грамотном управлении на основе сред</w:t>
      </w:r>
      <w:r w:rsidR="00F465BD">
        <w:rPr>
          <w:color w:val="000000"/>
          <w:sz w:val="28"/>
          <w:szCs w:val="28"/>
        </w:rPr>
        <w:t xml:space="preserve">несрочной концепции развития у </w:t>
      </w:r>
      <w:r w:rsidRPr="00205736">
        <w:rPr>
          <w:color w:val="000000"/>
          <w:sz w:val="28"/>
          <w:szCs w:val="28"/>
        </w:rPr>
        <w:t>ГУП</w:t>
      </w:r>
      <w:r w:rsidR="00F465BD">
        <w:rPr>
          <w:color w:val="000000"/>
          <w:sz w:val="28"/>
          <w:szCs w:val="28"/>
        </w:rPr>
        <w:t>КО</w:t>
      </w:r>
      <w:r w:rsidRPr="00205736">
        <w:rPr>
          <w:color w:val="000000"/>
          <w:sz w:val="28"/>
          <w:szCs w:val="28"/>
        </w:rPr>
        <w:t xml:space="preserve"> «</w:t>
      </w:r>
      <w:proofErr w:type="spellStart"/>
      <w:r w:rsidRPr="00205736">
        <w:rPr>
          <w:color w:val="000000"/>
          <w:sz w:val="28"/>
          <w:szCs w:val="28"/>
        </w:rPr>
        <w:t>Льговлес</w:t>
      </w:r>
      <w:proofErr w:type="spellEnd"/>
      <w:r w:rsidRPr="00205736">
        <w:rPr>
          <w:color w:val="000000"/>
          <w:sz w:val="28"/>
          <w:szCs w:val="28"/>
        </w:rPr>
        <w:t>» имеется хороший потенциал для развития.</w:t>
      </w:r>
    </w:p>
    <w:p w:rsidR="00205736" w:rsidRDefault="00530656" w:rsidP="002B3D2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05736" w:rsidRPr="00205736">
        <w:rPr>
          <w:b/>
          <w:sz w:val="28"/>
          <w:szCs w:val="28"/>
        </w:rPr>
        <w:t xml:space="preserve">. Анализ рисков, опасностей и перспектив </w:t>
      </w:r>
      <w:r w:rsidR="00205736" w:rsidRPr="00205736">
        <w:rPr>
          <w:b/>
          <w:sz w:val="28"/>
          <w:szCs w:val="28"/>
          <w:lang w:val="en-US"/>
        </w:rPr>
        <w:t>SWOT</w:t>
      </w:r>
      <w:r w:rsidR="00205736" w:rsidRPr="00205736">
        <w:rPr>
          <w:b/>
          <w:sz w:val="28"/>
          <w:szCs w:val="28"/>
        </w:rPr>
        <w:t>-анализ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8"/>
      </w:tblGrid>
      <w:tr w:rsidR="00205736" w:rsidRPr="00205736" w:rsidTr="00FE54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205736" w:rsidRDefault="00205736" w:rsidP="002B3D20">
            <w:pPr>
              <w:tabs>
                <w:tab w:val="left" w:pos="330"/>
              </w:tabs>
              <w:spacing w:line="276" w:lineRule="auto"/>
              <w:rPr>
                <w:b/>
                <w:sz w:val="28"/>
                <w:szCs w:val="28"/>
              </w:rPr>
            </w:pPr>
            <w:r w:rsidRPr="00205736">
              <w:rPr>
                <w:b/>
                <w:sz w:val="28"/>
                <w:szCs w:val="28"/>
              </w:rPr>
              <w:t>Сильные стороны:</w:t>
            </w:r>
          </w:p>
          <w:p w:rsidR="00205736" w:rsidRPr="00205736" w:rsidRDefault="00205736" w:rsidP="002B3D20">
            <w:pPr>
              <w:numPr>
                <w:ilvl w:val="0"/>
                <w:numId w:val="11"/>
              </w:numPr>
              <w:tabs>
                <w:tab w:val="left" w:pos="330"/>
              </w:tabs>
              <w:suppressAutoHyphens w:val="0"/>
              <w:spacing w:line="276" w:lineRule="auto"/>
              <w:rPr>
                <w:sz w:val="28"/>
                <w:szCs w:val="28"/>
              </w:rPr>
            </w:pPr>
            <w:r w:rsidRPr="00205736">
              <w:rPr>
                <w:sz w:val="28"/>
                <w:szCs w:val="28"/>
              </w:rPr>
              <w:t>Достаточно стабильное экономическое положение;</w:t>
            </w:r>
          </w:p>
          <w:p w:rsidR="00205736" w:rsidRPr="00205736" w:rsidRDefault="00205736" w:rsidP="002B3D20">
            <w:pPr>
              <w:numPr>
                <w:ilvl w:val="0"/>
                <w:numId w:val="11"/>
              </w:numPr>
              <w:tabs>
                <w:tab w:val="left" w:pos="330"/>
              </w:tabs>
              <w:suppressAutoHyphens w:val="0"/>
              <w:spacing w:line="276" w:lineRule="auto"/>
              <w:rPr>
                <w:sz w:val="28"/>
                <w:szCs w:val="28"/>
              </w:rPr>
            </w:pPr>
            <w:r w:rsidRPr="00205736">
              <w:rPr>
                <w:sz w:val="28"/>
                <w:szCs w:val="28"/>
              </w:rPr>
              <w:t>Сложившаяся материальная база и рынок сбыта;</w:t>
            </w:r>
          </w:p>
          <w:p w:rsidR="00205736" w:rsidRPr="00205736" w:rsidRDefault="00205736" w:rsidP="002B3D20">
            <w:pPr>
              <w:numPr>
                <w:ilvl w:val="0"/>
                <w:numId w:val="11"/>
              </w:numPr>
              <w:tabs>
                <w:tab w:val="left" w:pos="330"/>
              </w:tabs>
              <w:suppressAutoHyphens w:val="0"/>
              <w:spacing w:line="276" w:lineRule="auto"/>
              <w:rPr>
                <w:sz w:val="28"/>
                <w:szCs w:val="28"/>
              </w:rPr>
            </w:pPr>
            <w:r w:rsidRPr="00205736">
              <w:rPr>
                <w:sz w:val="28"/>
                <w:szCs w:val="28"/>
              </w:rPr>
              <w:t>Достаточно крупные по меркам региона объемы производства.</w:t>
            </w:r>
          </w:p>
          <w:p w:rsidR="00205736" w:rsidRPr="00205736" w:rsidRDefault="00205736" w:rsidP="002B3D20">
            <w:pPr>
              <w:spacing w:line="276" w:lineRule="auto"/>
              <w:rPr>
                <w:sz w:val="28"/>
                <w:szCs w:val="28"/>
              </w:rPr>
            </w:pPr>
          </w:p>
          <w:p w:rsidR="00205736" w:rsidRPr="00205736" w:rsidRDefault="00205736" w:rsidP="002B3D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36" w:rsidRPr="00205736" w:rsidRDefault="00205736" w:rsidP="002B3D20">
            <w:pPr>
              <w:tabs>
                <w:tab w:val="left" w:pos="258"/>
              </w:tabs>
              <w:spacing w:line="276" w:lineRule="auto"/>
              <w:rPr>
                <w:b/>
                <w:sz w:val="28"/>
                <w:szCs w:val="28"/>
              </w:rPr>
            </w:pPr>
            <w:r w:rsidRPr="00205736">
              <w:rPr>
                <w:b/>
                <w:sz w:val="28"/>
                <w:szCs w:val="28"/>
              </w:rPr>
              <w:t>Слабые стороны:</w:t>
            </w:r>
          </w:p>
          <w:p w:rsidR="00205736" w:rsidRPr="00205736" w:rsidRDefault="00205736" w:rsidP="002B3D20">
            <w:pPr>
              <w:numPr>
                <w:ilvl w:val="0"/>
                <w:numId w:val="12"/>
              </w:numPr>
              <w:tabs>
                <w:tab w:val="left" w:pos="258"/>
              </w:tabs>
              <w:suppressAutoHyphens w:val="0"/>
              <w:spacing w:line="276" w:lineRule="auto"/>
              <w:rPr>
                <w:sz w:val="28"/>
                <w:szCs w:val="28"/>
              </w:rPr>
            </w:pPr>
            <w:r w:rsidRPr="00205736">
              <w:rPr>
                <w:sz w:val="28"/>
                <w:szCs w:val="28"/>
              </w:rPr>
              <w:t>Недостаточный уровень диверсификации производства;</w:t>
            </w:r>
          </w:p>
          <w:p w:rsidR="00205736" w:rsidRPr="00205736" w:rsidRDefault="00205736" w:rsidP="002B3D20">
            <w:pPr>
              <w:numPr>
                <w:ilvl w:val="0"/>
                <w:numId w:val="12"/>
              </w:numPr>
              <w:tabs>
                <w:tab w:val="left" w:pos="258"/>
              </w:tabs>
              <w:suppressAutoHyphens w:val="0"/>
              <w:spacing w:line="276" w:lineRule="auto"/>
              <w:rPr>
                <w:sz w:val="28"/>
                <w:szCs w:val="28"/>
              </w:rPr>
            </w:pPr>
            <w:r w:rsidRPr="00205736">
              <w:rPr>
                <w:sz w:val="28"/>
                <w:szCs w:val="28"/>
              </w:rPr>
              <w:t xml:space="preserve">Большая доля необработанной древесины в </w:t>
            </w:r>
            <w:r w:rsidR="00F465BD">
              <w:rPr>
                <w:sz w:val="28"/>
                <w:szCs w:val="28"/>
              </w:rPr>
              <w:t>структуре реализуемой продукции, ее низкое качество.</w:t>
            </w:r>
          </w:p>
          <w:p w:rsidR="00205736" w:rsidRPr="00205736" w:rsidRDefault="00205736" w:rsidP="002B3D20">
            <w:pPr>
              <w:numPr>
                <w:ilvl w:val="0"/>
                <w:numId w:val="12"/>
              </w:numPr>
              <w:tabs>
                <w:tab w:val="left" w:pos="258"/>
              </w:tabs>
              <w:suppressAutoHyphens w:val="0"/>
              <w:spacing w:line="276" w:lineRule="auto"/>
              <w:rPr>
                <w:sz w:val="28"/>
                <w:szCs w:val="28"/>
              </w:rPr>
            </w:pPr>
            <w:r w:rsidRPr="00205736">
              <w:rPr>
                <w:sz w:val="28"/>
                <w:szCs w:val="28"/>
              </w:rPr>
              <w:t>Устаревшее оборудование;</w:t>
            </w:r>
          </w:p>
          <w:p w:rsidR="00205736" w:rsidRPr="00205736" w:rsidRDefault="00205736" w:rsidP="002B3D20">
            <w:pPr>
              <w:numPr>
                <w:ilvl w:val="0"/>
                <w:numId w:val="12"/>
              </w:numPr>
              <w:tabs>
                <w:tab w:val="left" w:pos="258"/>
              </w:tabs>
              <w:suppressAutoHyphens w:val="0"/>
              <w:spacing w:line="276" w:lineRule="auto"/>
              <w:rPr>
                <w:sz w:val="28"/>
                <w:szCs w:val="28"/>
              </w:rPr>
            </w:pPr>
            <w:r w:rsidRPr="00205736">
              <w:rPr>
                <w:sz w:val="28"/>
                <w:szCs w:val="28"/>
              </w:rPr>
              <w:t>Недостаточно широкая номенклатура продукции.</w:t>
            </w:r>
          </w:p>
        </w:tc>
      </w:tr>
      <w:tr w:rsidR="00205736" w:rsidRPr="00205736" w:rsidTr="00FE54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36" w:rsidRPr="00205736" w:rsidRDefault="00205736" w:rsidP="002B3D20">
            <w:pPr>
              <w:tabs>
                <w:tab w:val="left" w:pos="315"/>
              </w:tabs>
              <w:spacing w:line="276" w:lineRule="auto"/>
              <w:rPr>
                <w:b/>
                <w:sz w:val="28"/>
                <w:szCs w:val="28"/>
              </w:rPr>
            </w:pPr>
            <w:r w:rsidRPr="00205736">
              <w:rPr>
                <w:b/>
                <w:sz w:val="28"/>
                <w:szCs w:val="28"/>
              </w:rPr>
              <w:t>Возможности:</w:t>
            </w:r>
          </w:p>
          <w:p w:rsidR="00205736" w:rsidRPr="00205736" w:rsidRDefault="00205736" w:rsidP="002B3D20">
            <w:pPr>
              <w:numPr>
                <w:ilvl w:val="0"/>
                <w:numId w:val="13"/>
              </w:numPr>
              <w:tabs>
                <w:tab w:val="left" w:pos="315"/>
              </w:tabs>
              <w:suppressAutoHyphens w:val="0"/>
              <w:spacing w:line="276" w:lineRule="auto"/>
              <w:rPr>
                <w:sz w:val="28"/>
                <w:szCs w:val="28"/>
              </w:rPr>
            </w:pPr>
            <w:r w:rsidRPr="00205736">
              <w:rPr>
                <w:sz w:val="28"/>
                <w:szCs w:val="28"/>
              </w:rPr>
              <w:t>Диверсификация производства;</w:t>
            </w:r>
          </w:p>
          <w:p w:rsidR="00013960" w:rsidRDefault="00205736" w:rsidP="002B3D20">
            <w:pPr>
              <w:numPr>
                <w:ilvl w:val="0"/>
                <w:numId w:val="13"/>
              </w:numPr>
              <w:tabs>
                <w:tab w:val="left" w:pos="315"/>
              </w:tabs>
              <w:suppressAutoHyphens w:val="0"/>
              <w:spacing w:line="276" w:lineRule="auto"/>
              <w:rPr>
                <w:sz w:val="28"/>
                <w:szCs w:val="28"/>
              </w:rPr>
            </w:pPr>
            <w:r w:rsidRPr="00205736">
              <w:rPr>
                <w:sz w:val="28"/>
                <w:szCs w:val="28"/>
              </w:rPr>
              <w:t>Применение заемных источников капитала;</w:t>
            </w:r>
          </w:p>
          <w:p w:rsidR="00205736" w:rsidRPr="00205736" w:rsidRDefault="00205736" w:rsidP="002B3D20">
            <w:pPr>
              <w:numPr>
                <w:ilvl w:val="0"/>
                <w:numId w:val="13"/>
              </w:numPr>
              <w:tabs>
                <w:tab w:val="left" w:pos="315"/>
              </w:tabs>
              <w:suppressAutoHyphens w:val="0"/>
              <w:spacing w:line="276" w:lineRule="auto"/>
              <w:rPr>
                <w:sz w:val="28"/>
                <w:szCs w:val="28"/>
              </w:rPr>
            </w:pPr>
            <w:r w:rsidRPr="00205736">
              <w:rPr>
                <w:sz w:val="28"/>
                <w:szCs w:val="28"/>
              </w:rPr>
              <w:t>Близкое расположение к государственной границе и возможность выхода на иностранный рынок;</w:t>
            </w:r>
          </w:p>
          <w:p w:rsidR="00205736" w:rsidRPr="00205736" w:rsidRDefault="00205736" w:rsidP="002B3D20">
            <w:pPr>
              <w:numPr>
                <w:ilvl w:val="0"/>
                <w:numId w:val="13"/>
              </w:numPr>
              <w:tabs>
                <w:tab w:val="left" w:pos="315"/>
              </w:tabs>
              <w:suppressAutoHyphens w:val="0"/>
              <w:spacing w:line="276" w:lineRule="auto"/>
              <w:rPr>
                <w:sz w:val="28"/>
                <w:szCs w:val="28"/>
              </w:rPr>
            </w:pPr>
            <w:r w:rsidRPr="00205736">
              <w:rPr>
                <w:sz w:val="28"/>
                <w:szCs w:val="28"/>
              </w:rPr>
              <w:t>Недостаточная освоенность данного рынка в области;</w:t>
            </w:r>
          </w:p>
          <w:p w:rsidR="00205736" w:rsidRPr="00205736" w:rsidRDefault="00205736" w:rsidP="002B3D20">
            <w:pPr>
              <w:numPr>
                <w:ilvl w:val="0"/>
                <w:numId w:val="13"/>
              </w:numPr>
              <w:tabs>
                <w:tab w:val="left" w:pos="315"/>
              </w:tabs>
              <w:suppressAutoHyphens w:val="0"/>
              <w:spacing w:line="276" w:lineRule="auto"/>
              <w:rPr>
                <w:sz w:val="28"/>
                <w:szCs w:val="28"/>
              </w:rPr>
            </w:pPr>
            <w:r w:rsidRPr="00205736">
              <w:rPr>
                <w:sz w:val="28"/>
                <w:szCs w:val="28"/>
              </w:rPr>
              <w:t>Развитие рекреационных услуг.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36" w:rsidRPr="00205736" w:rsidRDefault="00205736" w:rsidP="002B3D20">
            <w:pPr>
              <w:tabs>
                <w:tab w:val="left" w:pos="282"/>
              </w:tabs>
              <w:spacing w:line="276" w:lineRule="auto"/>
              <w:rPr>
                <w:b/>
                <w:sz w:val="28"/>
                <w:szCs w:val="28"/>
              </w:rPr>
            </w:pPr>
            <w:r w:rsidRPr="00205736">
              <w:rPr>
                <w:b/>
                <w:sz w:val="28"/>
                <w:szCs w:val="28"/>
              </w:rPr>
              <w:t>Опасности:</w:t>
            </w:r>
          </w:p>
          <w:p w:rsidR="00F465BD" w:rsidRDefault="00F40B0B" w:rsidP="002B3D20">
            <w:pPr>
              <w:numPr>
                <w:ilvl w:val="0"/>
                <w:numId w:val="14"/>
              </w:numPr>
              <w:tabs>
                <w:tab w:val="left" w:pos="282"/>
              </w:tabs>
              <w:suppressAutoHyphens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Значительное (в </w:t>
            </w:r>
            <w:r w:rsidR="006049DF">
              <w:rPr>
                <w:sz w:val="28"/>
                <w:szCs w:val="28"/>
              </w:rPr>
              <w:t>4</w:t>
            </w:r>
            <w:r w:rsidR="00F465BD">
              <w:rPr>
                <w:sz w:val="28"/>
                <w:szCs w:val="28"/>
              </w:rPr>
              <w:t xml:space="preserve"> раза</w:t>
            </w:r>
            <w:r>
              <w:rPr>
                <w:sz w:val="28"/>
                <w:szCs w:val="28"/>
              </w:rPr>
              <w:t>)</w:t>
            </w:r>
            <w:r w:rsidR="00F465BD">
              <w:rPr>
                <w:sz w:val="28"/>
                <w:szCs w:val="28"/>
              </w:rPr>
              <w:t xml:space="preserve">, снижение объемов </w:t>
            </w:r>
            <w:r w:rsidR="0086629B">
              <w:rPr>
                <w:sz w:val="28"/>
                <w:szCs w:val="28"/>
              </w:rPr>
              <w:t xml:space="preserve">выделяемой </w:t>
            </w:r>
            <w:r w:rsidR="00F465BD">
              <w:rPr>
                <w:sz w:val="28"/>
                <w:szCs w:val="28"/>
              </w:rPr>
              <w:t>древесины,</w:t>
            </w:r>
            <w:r w:rsidR="0086629B">
              <w:rPr>
                <w:sz w:val="28"/>
                <w:szCs w:val="28"/>
              </w:rPr>
              <w:t xml:space="preserve"> выручка от реализации которой </w:t>
            </w:r>
            <w:r w:rsidR="006049DF">
              <w:rPr>
                <w:sz w:val="28"/>
                <w:szCs w:val="28"/>
              </w:rPr>
              <w:t xml:space="preserve">за период 2015-2017 г. </w:t>
            </w:r>
            <w:r w:rsidR="0086629B">
              <w:rPr>
                <w:sz w:val="28"/>
                <w:szCs w:val="28"/>
              </w:rPr>
              <w:t>составля</w:t>
            </w:r>
            <w:r w:rsidR="006049DF">
              <w:rPr>
                <w:sz w:val="28"/>
                <w:szCs w:val="28"/>
              </w:rPr>
              <w:t>ла</w:t>
            </w:r>
            <w:r w:rsidR="0086629B">
              <w:rPr>
                <w:sz w:val="28"/>
                <w:szCs w:val="28"/>
              </w:rPr>
              <w:t xml:space="preserve"> около 60%</w:t>
            </w:r>
            <w:r w:rsidR="006049DF">
              <w:rPr>
                <w:sz w:val="28"/>
                <w:szCs w:val="28"/>
              </w:rPr>
              <w:t>, а за анализируемый 2018-2020 г. около 30%</w:t>
            </w:r>
            <w:r w:rsidR="00F465BD">
              <w:rPr>
                <w:sz w:val="28"/>
                <w:szCs w:val="28"/>
              </w:rPr>
              <w:t>;</w:t>
            </w:r>
          </w:p>
          <w:p w:rsidR="00205736" w:rsidRPr="00205736" w:rsidRDefault="00205736" w:rsidP="002B3D20">
            <w:pPr>
              <w:numPr>
                <w:ilvl w:val="0"/>
                <w:numId w:val="14"/>
              </w:numPr>
              <w:tabs>
                <w:tab w:val="left" w:pos="282"/>
              </w:tabs>
              <w:suppressAutoHyphens w:val="0"/>
              <w:spacing w:line="276" w:lineRule="auto"/>
              <w:rPr>
                <w:sz w:val="28"/>
                <w:szCs w:val="28"/>
              </w:rPr>
            </w:pPr>
            <w:r w:rsidRPr="00205736">
              <w:rPr>
                <w:sz w:val="28"/>
                <w:szCs w:val="28"/>
              </w:rPr>
              <w:t>Низкий спрос на необработанную древесину;</w:t>
            </w:r>
          </w:p>
          <w:p w:rsidR="00013960" w:rsidRDefault="00205736" w:rsidP="002B3D20">
            <w:pPr>
              <w:numPr>
                <w:ilvl w:val="0"/>
                <w:numId w:val="14"/>
              </w:numPr>
              <w:tabs>
                <w:tab w:val="left" w:pos="282"/>
              </w:tabs>
              <w:suppressAutoHyphens w:val="0"/>
              <w:spacing w:line="276" w:lineRule="auto"/>
              <w:rPr>
                <w:sz w:val="28"/>
                <w:szCs w:val="28"/>
              </w:rPr>
            </w:pPr>
            <w:r w:rsidRPr="00205736">
              <w:rPr>
                <w:sz w:val="28"/>
                <w:szCs w:val="28"/>
              </w:rPr>
              <w:t>Ужесточающаяся конкуренция на рынке;</w:t>
            </w:r>
          </w:p>
          <w:p w:rsidR="00205736" w:rsidRPr="00205736" w:rsidRDefault="00205736" w:rsidP="002B3D20">
            <w:pPr>
              <w:numPr>
                <w:ilvl w:val="0"/>
                <w:numId w:val="14"/>
              </w:numPr>
              <w:tabs>
                <w:tab w:val="left" w:pos="282"/>
              </w:tabs>
              <w:suppressAutoHyphens w:val="0"/>
              <w:spacing w:line="276" w:lineRule="auto"/>
              <w:rPr>
                <w:sz w:val="28"/>
                <w:szCs w:val="28"/>
              </w:rPr>
            </w:pPr>
            <w:r w:rsidRPr="00205736">
              <w:rPr>
                <w:sz w:val="28"/>
                <w:szCs w:val="28"/>
              </w:rPr>
              <w:t xml:space="preserve">Постепенный выход на рынок более гибких и оперативно адаптирующихся к </w:t>
            </w:r>
            <w:r w:rsidR="006C5819">
              <w:rPr>
                <w:sz w:val="28"/>
                <w:szCs w:val="28"/>
              </w:rPr>
              <w:t>условиям рынка частных компаний, преимущественно со льготной системой налогообложения</w:t>
            </w:r>
          </w:p>
        </w:tc>
      </w:tr>
    </w:tbl>
    <w:p w:rsidR="000D30C1" w:rsidRDefault="000D30C1" w:rsidP="002B3D20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</w:p>
    <w:p w:rsidR="000D30C1" w:rsidRPr="00205736" w:rsidRDefault="009C6DB8" w:rsidP="009C6DB8">
      <w:pPr>
        <w:spacing w:line="276" w:lineRule="auto"/>
        <w:ind w:left="28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="003F01BC">
        <w:rPr>
          <w:b/>
          <w:color w:val="000000"/>
          <w:sz w:val="28"/>
          <w:szCs w:val="28"/>
        </w:rPr>
        <w:t xml:space="preserve"> </w:t>
      </w:r>
      <w:r w:rsidR="00667593">
        <w:rPr>
          <w:b/>
          <w:color w:val="000000"/>
          <w:sz w:val="28"/>
          <w:szCs w:val="28"/>
        </w:rPr>
        <w:t>Цели и задачи</w:t>
      </w:r>
      <w:r w:rsidR="00370104">
        <w:rPr>
          <w:b/>
          <w:color w:val="000000"/>
          <w:sz w:val="28"/>
          <w:szCs w:val="28"/>
        </w:rPr>
        <w:t>, необходимые  для достижения целей стратегии развития.</w:t>
      </w:r>
    </w:p>
    <w:p w:rsidR="00205736" w:rsidRPr="00205736" w:rsidRDefault="00205736" w:rsidP="002B3D20">
      <w:pPr>
        <w:spacing w:line="276" w:lineRule="auto"/>
        <w:ind w:firstLine="567"/>
        <w:jc w:val="both"/>
        <w:rPr>
          <w:sz w:val="28"/>
          <w:szCs w:val="28"/>
        </w:rPr>
      </w:pPr>
      <w:r w:rsidRPr="00205736">
        <w:rPr>
          <w:sz w:val="28"/>
          <w:szCs w:val="28"/>
        </w:rPr>
        <w:t>Хозяйственная деятельность ГУП</w:t>
      </w:r>
      <w:r w:rsidR="006C5819">
        <w:rPr>
          <w:sz w:val="28"/>
          <w:szCs w:val="28"/>
        </w:rPr>
        <w:t>КО</w:t>
      </w:r>
      <w:r w:rsidRPr="00205736">
        <w:rPr>
          <w:sz w:val="28"/>
          <w:szCs w:val="28"/>
        </w:rPr>
        <w:t xml:space="preserve"> «</w:t>
      </w:r>
      <w:proofErr w:type="spellStart"/>
      <w:r w:rsidRPr="00205736">
        <w:rPr>
          <w:sz w:val="28"/>
          <w:szCs w:val="28"/>
        </w:rPr>
        <w:t>Льговлес</w:t>
      </w:r>
      <w:proofErr w:type="spellEnd"/>
      <w:r w:rsidRPr="00205736">
        <w:rPr>
          <w:sz w:val="28"/>
          <w:szCs w:val="28"/>
        </w:rPr>
        <w:t>» будет осуществляться по нескольким направлениям, в частности: реализация древесины и посадочного материала, оказания транспортных услуг, создания полезащитных насаждений, сезонной  реализации новогодних елок.</w:t>
      </w:r>
    </w:p>
    <w:p w:rsidR="00205736" w:rsidRPr="00205736" w:rsidRDefault="0086629B" w:rsidP="002B3D2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целью деятельности </w:t>
      </w:r>
      <w:r w:rsidR="00205736" w:rsidRPr="00205736">
        <w:rPr>
          <w:sz w:val="28"/>
          <w:szCs w:val="28"/>
        </w:rPr>
        <w:t>ГУП</w:t>
      </w:r>
      <w:r>
        <w:rPr>
          <w:sz w:val="28"/>
          <w:szCs w:val="28"/>
        </w:rPr>
        <w:t>КО</w:t>
      </w:r>
      <w:r w:rsidR="00205736" w:rsidRPr="00205736">
        <w:rPr>
          <w:sz w:val="28"/>
          <w:szCs w:val="28"/>
        </w:rPr>
        <w:t xml:space="preserve"> «</w:t>
      </w:r>
      <w:proofErr w:type="spellStart"/>
      <w:r w:rsidR="00205736" w:rsidRPr="00205736">
        <w:rPr>
          <w:sz w:val="28"/>
          <w:szCs w:val="28"/>
        </w:rPr>
        <w:t>Льговлес</w:t>
      </w:r>
      <w:proofErr w:type="spellEnd"/>
      <w:r w:rsidR="00205736" w:rsidRPr="00205736">
        <w:rPr>
          <w:sz w:val="28"/>
          <w:szCs w:val="28"/>
        </w:rPr>
        <w:t>» стоит признать необходимость получения прибыли за счет повышения эффективности хозяйственной деятельности. Добиться поставленной цели возможно посредством решения ряда задач:</w:t>
      </w:r>
    </w:p>
    <w:p w:rsidR="00205736" w:rsidRPr="00205736" w:rsidRDefault="00205736" w:rsidP="002B3D20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205736">
        <w:rPr>
          <w:rFonts w:eastAsia="Calibri"/>
          <w:sz w:val="28"/>
          <w:szCs w:val="28"/>
        </w:rPr>
        <w:t>Наращивание объемов выручки от реализации продукции и услуг.</w:t>
      </w:r>
    </w:p>
    <w:p w:rsidR="00205736" w:rsidRPr="00205736" w:rsidRDefault="00205736" w:rsidP="002B3D20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205736">
        <w:rPr>
          <w:rFonts w:eastAsia="Calibri"/>
          <w:sz w:val="28"/>
          <w:szCs w:val="28"/>
        </w:rPr>
        <w:t>Выход на уровень получения стабильной прибыли.</w:t>
      </w:r>
    </w:p>
    <w:p w:rsidR="00205736" w:rsidRPr="00205736" w:rsidRDefault="00205736" w:rsidP="002B3D20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205736">
        <w:rPr>
          <w:rFonts w:eastAsia="Calibri"/>
          <w:sz w:val="28"/>
          <w:szCs w:val="28"/>
        </w:rPr>
        <w:t>Расширение товарной номенклатуры продукции.</w:t>
      </w:r>
    </w:p>
    <w:p w:rsidR="00205736" w:rsidRPr="00205736" w:rsidRDefault="00205736" w:rsidP="002B3D20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205736">
        <w:rPr>
          <w:rFonts w:eastAsia="Calibri"/>
          <w:sz w:val="28"/>
          <w:szCs w:val="28"/>
        </w:rPr>
        <w:t>Повышение эффективности производства пос</w:t>
      </w:r>
      <w:r w:rsidR="005C5400">
        <w:rPr>
          <w:rFonts w:eastAsia="Calibri"/>
          <w:sz w:val="28"/>
          <w:szCs w:val="28"/>
        </w:rPr>
        <w:t>редством внедрения нового оборудования</w:t>
      </w:r>
      <w:r w:rsidR="00FE6A05">
        <w:rPr>
          <w:rFonts w:eastAsia="Calibri"/>
          <w:sz w:val="28"/>
          <w:szCs w:val="28"/>
        </w:rPr>
        <w:t xml:space="preserve"> для более глубокой переработки древесины и отходов от лесопиления</w:t>
      </w:r>
      <w:r w:rsidRPr="00205736">
        <w:rPr>
          <w:rFonts w:eastAsia="Calibri"/>
          <w:sz w:val="28"/>
          <w:szCs w:val="28"/>
        </w:rPr>
        <w:t>.</w:t>
      </w:r>
    </w:p>
    <w:p w:rsidR="00205736" w:rsidRPr="00205736" w:rsidRDefault="00205736" w:rsidP="002B3D20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205736">
        <w:rPr>
          <w:rFonts w:eastAsia="Calibri"/>
          <w:sz w:val="28"/>
          <w:szCs w:val="28"/>
        </w:rPr>
        <w:t>Диверсификация хозяйственной деятельности, в том числе развитие рекреационной деятельности.</w:t>
      </w:r>
    </w:p>
    <w:p w:rsidR="00205736" w:rsidRPr="00205736" w:rsidRDefault="00205736" w:rsidP="002B3D20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205736">
        <w:rPr>
          <w:rFonts w:eastAsia="Calibri"/>
          <w:sz w:val="28"/>
          <w:szCs w:val="28"/>
        </w:rPr>
        <w:t>Выход на новые рынки сбыта продукции, в том числе иностранные.</w:t>
      </w:r>
    </w:p>
    <w:p w:rsidR="00205736" w:rsidRPr="00205736" w:rsidRDefault="00205736" w:rsidP="002B3D20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205736">
        <w:rPr>
          <w:rFonts w:eastAsia="Calibri"/>
          <w:sz w:val="28"/>
          <w:szCs w:val="28"/>
        </w:rPr>
        <w:t>Повышение доли перерабатываемой древесины в структуре реализуемой продукции.</w:t>
      </w:r>
    </w:p>
    <w:p w:rsidR="00205736" w:rsidRPr="00205736" w:rsidRDefault="00205736" w:rsidP="002B3D20">
      <w:pPr>
        <w:tabs>
          <w:tab w:val="left" w:pos="993"/>
        </w:tabs>
        <w:spacing w:line="276" w:lineRule="auto"/>
        <w:ind w:left="567"/>
        <w:jc w:val="both"/>
        <w:rPr>
          <w:rFonts w:eastAsia="Calibri"/>
          <w:sz w:val="28"/>
          <w:szCs w:val="28"/>
        </w:rPr>
      </w:pPr>
    </w:p>
    <w:p w:rsidR="00205736" w:rsidRDefault="00205736" w:rsidP="002B3D20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205736">
        <w:rPr>
          <w:b/>
          <w:i/>
          <w:sz w:val="28"/>
          <w:szCs w:val="28"/>
        </w:rPr>
        <w:t>Товарная номенклатура, объём выпускаемой продукции и её сбыт</w:t>
      </w:r>
    </w:p>
    <w:p w:rsidR="005C63BE" w:rsidRDefault="005C63BE" w:rsidP="002B3D20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sz w:val="28"/>
          <w:szCs w:val="28"/>
        </w:rPr>
        <w:t>Ассортимент выпуска</w:t>
      </w:r>
      <w:r w:rsidR="0086629B">
        <w:rPr>
          <w:sz w:val="28"/>
          <w:szCs w:val="28"/>
        </w:rPr>
        <w:t xml:space="preserve">емой продукции предприятия </w:t>
      </w:r>
      <w:r w:rsidRPr="00205736">
        <w:rPr>
          <w:sz w:val="28"/>
          <w:szCs w:val="28"/>
        </w:rPr>
        <w:t>ГУП</w:t>
      </w:r>
      <w:r w:rsidR="0086629B">
        <w:rPr>
          <w:sz w:val="28"/>
          <w:szCs w:val="28"/>
        </w:rPr>
        <w:t>КО</w:t>
      </w:r>
      <w:r w:rsidRPr="00205736">
        <w:rPr>
          <w:sz w:val="28"/>
          <w:szCs w:val="28"/>
        </w:rPr>
        <w:t xml:space="preserve"> «</w:t>
      </w:r>
      <w:proofErr w:type="spellStart"/>
      <w:r w:rsidRPr="00205736">
        <w:rPr>
          <w:sz w:val="28"/>
          <w:szCs w:val="28"/>
        </w:rPr>
        <w:t>Льговлес</w:t>
      </w:r>
      <w:proofErr w:type="spellEnd"/>
      <w:r w:rsidRPr="00205736">
        <w:rPr>
          <w:sz w:val="28"/>
          <w:szCs w:val="28"/>
        </w:rPr>
        <w:t>» имеет приемлемую структуру, однако в будущем предприятие должно изыскать средства для расширения товарной номенклатуры в части новых видов продукции</w:t>
      </w:r>
      <w:r w:rsidR="00456C81">
        <w:rPr>
          <w:sz w:val="28"/>
          <w:szCs w:val="28"/>
        </w:rPr>
        <w:t xml:space="preserve"> и переработки отходов от лесопиления</w:t>
      </w:r>
      <w:r w:rsidRPr="00205736">
        <w:rPr>
          <w:sz w:val="28"/>
          <w:szCs w:val="28"/>
        </w:rPr>
        <w:t>, что позволит предприятию быть более маневренным, то есть иметь возможность перестраиваться под существующую конъюнктуру рынка, удовлетворяя изменяющиеся запросы потребителей продукции и удерживая уровень рентабельности.</w:t>
      </w: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sz w:val="28"/>
          <w:szCs w:val="28"/>
        </w:rPr>
        <w:t>На предприятии необходимо проводить постоянный мониторинг конъюнктуры рынка с анализом и отслеживанием тенденций изменения спроса на различные виды товарной продукции, иначе развитие предприятия будет медленным и неэффективным.</w:t>
      </w: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b/>
          <w:i/>
          <w:sz w:val="28"/>
          <w:szCs w:val="28"/>
        </w:rPr>
      </w:pP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b/>
          <w:i/>
          <w:sz w:val="28"/>
          <w:szCs w:val="28"/>
        </w:rPr>
      </w:pPr>
    </w:p>
    <w:p w:rsidR="00530656" w:rsidRDefault="0053065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b/>
          <w:i/>
          <w:sz w:val="28"/>
          <w:szCs w:val="28"/>
        </w:rPr>
      </w:pPr>
    </w:p>
    <w:p w:rsidR="00205736" w:rsidRDefault="009E33BC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</w:t>
      </w:r>
      <w:r w:rsidR="00205736" w:rsidRPr="00205736">
        <w:rPr>
          <w:b/>
          <w:i/>
          <w:sz w:val="28"/>
          <w:szCs w:val="28"/>
        </w:rPr>
        <w:t>Ценовая политика предприятия</w:t>
      </w:r>
    </w:p>
    <w:p w:rsidR="00530656" w:rsidRPr="00205736" w:rsidRDefault="0053065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</w:p>
    <w:p w:rsidR="00205736" w:rsidRPr="00205736" w:rsidRDefault="00F40B0B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Необходимо позиционировать </w:t>
      </w:r>
      <w:r w:rsidR="00205736" w:rsidRPr="00205736">
        <w:rPr>
          <w:sz w:val="28"/>
          <w:szCs w:val="28"/>
        </w:rPr>
        <w:t>ГУП</w:t>
      </w:r>
      <w:r>
        <w:rPr>
          <w:sz w:val="28"/>
          <w:szCs w:val="28"/>
        </w:rPr>
        <w:t>КО</w:t>
      </w:r>
      <w:r w:rsidR="00205736" w:rsidRPr="00205736">
        <w:rPr>
          <w:sz w:val="28"/>
          <w:szCs w:val="28"/>
        </w:rPr>
        <w:t xml:space="preserve"> «</w:t>
      </w:r>
      <w:proofErr w:type="spellStart"/>
      <w:r w:rsidR="00205736" w:rsidRPr="00205736">
        <w:rPr>
          <w:sz w:val="28"/>
          <w:szCs w:val="28"/>
        </w:rPr>
        <w:t>Льговлес</w:t>
      </w:r>
      <w:proofErr w:type="spellEnd"/>
      <w:r w:rsidR="00205736" w:rsidRPr="00205736">
        <w:rPr>
          <w:sz w:val="28"/>
          <w:szCs w:val="28"/>
        </w:rPr>
        <w:t xml:space="preserve">» в ценовой нише таким образом, чтобы изготавливаемая и реализуемая продукция могла быть более выгодной по цене на внешних потребительских рынках. Стоимость продукции должна соответствовать не только качеству продукции, но и </w:t>
      </w:r>
      <w:proofErr w:type="spellStart"/>
      <w:r w:rsidR="00205736" w:rsidRPr="00205736">
        <w:rPr>
          <w:sz w:val="28"/>
          <w:szCs w:val="28"/>
        </w:rPr>
        <w:t>среднеценовому</w:t>
      </w:r>
      <w:proofErr w:type="spellEnd"/>
      <w:r w:rsidR="00205736" w:rsidRPr="00205736">
        <w:rPr>
          <w:sz w:val="28"/>
          <w:szCs w:val="28"/>
        </w:rPr>
        <w:t xml:space="preserve"> уровню в рамках региона и страны, а может быть и ниже, поскольку это даст дополнительные возможности предприятию для выхода на новые рынки.</w:t>
      </w: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</w:pPr>
      <w:r w:rsidRPr="00205736">
        <w:rPr>
          <w:sz w:val="28"/>
          <w:szCs w:val="28"/>
        </w:rPr>
        <w:t>В перспективе конкурентоспособность предприятия, необходимо усиливать за счет внедрения систем кредитования и различных ценовых акций клиентам, работающим с предприятием постоянно, это будет очень сильно отражаться на ценовой политике предприятия в сторону улучшения его финансового положения и позволит привлечь новых клиентов в новую ценовую нишу на рынке древесины региона, а также старых клиентов и тем самым укрепит позиции предприятия.</w:t>
      </w: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</w:pPr>
    </w:p>
    <w:p w:rsid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b/>
          <w:i/>
          <w:sz w:val="28"/>
          <w:szCs w:val="28"/>
        </w:rPr>
      </w:pPr>
      <w:r w:rsidRPr="00205736">
        <w:rPr>
          <w:b/>
          <w:i/>
          <w:sz w:val="28"/>
          <w:szCs w:val="28"/>
        </w:rPr>
        <w:t>Наиболее важные тенденции рынка, оказы</w:t>
      </w:r>
      <w:r w:rsidR="00F40B0B">
        <w:rPr>
          <w:b/>
          <w:i/>
          <w:sz w:val="28"/>
          <w:szCs w:val="28"/>
        </w:rPr>
        <w:t xml:space="preserve">вающие влияние на деятельность </w:t>
      </w:r>
      <w:r w:rsidRPr="00205736">
        <w:rPr>
          <w:b/>
          <w:bCs/>
          <w:i/>
          <w:sz w:val="28"/>
          <w:szCs w:val="28"/>
        </w:rPr>
        <w:t>ГУП</w:t>
      </w:r>
      <w:r w:rsidR="00F40B0B">
        <w:rPr>
          <w:b/>
          <w:bCs/>
          <w:i/>
          <w:sz w:val="28"/>
          <w:szCs w:val="28"/>
        </w:rPr>
        <w:t>КО</w:t>
      </w:r>
      <w:r w:rsidRPr="00205736">
        <w:rPr>
          <w:b/>
          <w:bCs/>
          <w:i/>
          <w:sz w:val="28"/>
          <w:szCs w:val="28"/>
        </w:rPr>
        <w:t xml:space="preserve"> «</w:t>
      </w:r>
      <w:proofErr w:type="spellStart"/>
      <w:r w:rsidRPr="00205736">
        <w:rPr>
          <w:b/>
          <w:bCs/>
          <w:i/>
          <w:sz w:val="28"/>
          <w:szCs w:val="28"/>
        </w:rPr>
        <w:t>Льговлес</w:t>
      </w:r>
      <w:proofErr w:type="spellEnd"/>
      <w:r w:rsidRPr="00205736">
        <w:rPr>
          <w:b/>
          <w:bCs/>
          <w:i/>
          <w:sz w:val="28"/>
          <w:szCs w:val="28"/>
        </w:rPr>
        <w:t>»</w:t>
      </w:r>
      <w:r w:rsidRPr="00205736">
        <w:rPr>
          <w:b/>
          <w:i/>
          <w:sz w:val="28"/>
          <w:szCs w:val="28"/>
        </w:rPr>
        <w:t>:</w:t>
      </w:r>
    </w:p>
    <w:p w:rsidR="00530656" w:rsidRPr="00205736" w:rsidRDefault="0053065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</w:p>
    <w:p w:rsidR="00205736" w:rsidRPr="00F40B0B" w:rsidRDefault="00205736" w:rsidP="005C5400">
      <w:pPr>
        <w:numPr>
          <w:ilvl w:val="0"/>
          <w:numId w:val="5"/>
        </w:numPr>
        <w:tabs>
          <w:tab w:val="left" w:pos="142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40B0B">
        <w:rPr>
          <w:sz w:val="28"/>
          <w:szCs w:val="28"/>
        </w:rPr>
        <w:t>предприятие является одним из основных лидеров рынка древесины и изделий из неё на уровне близлежащих районов;</w:t>
      </w:r>
    </w:p>
    <w:p w:rsidR="00205736" w:rsidRDefault="00205736" w:rsidP="002B3D20">
      <w:pPr>
        <w:tabs>
          <w:tab w:val="left" w:pos="142"/>
          <w:tab w:val="left" w:pos="851"/>
        </w:tabs>
        <w:overflowPunct w:val="0"/>
        <w:autoSpaceDE w:val="0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205736">
        <w:rPr>
          <w:sz w:val="28"/>
          <w:szCs w:val="28"/>
        </w:rPr>
        <w:t>Основные отрицательные тенденции влияния:</w:t>
      </w:r>
    </w:p>
    <w:p w:rsidR="00F40B0B" w:rsidRPr="00F40B0B" w:rsidRDefault="00F40B0B" w:rsidP="00F40B0B">
      <w:pPr>
        <w:pStyle w:val="ae"/>
        <w:numPr>
          <w:ilvl w:val="0"/>
          <w:numId w:val="4"/>
        </w:numPr>
        <w:tabs>
          <w:tab w:val="left" w:pos="142"/>
          <w:tab w:val="left" w:pos="851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Значительное (в </w:t>
      </w:r>
      <w:r w:rsidR="001606F7">
        <w:rPr>
          <w:rFonts w:ascii="Times New Roman" w:hAnsi="Times New Roman"/>
          <w:sz w:val="28"/>
          <w:szCs w:val="28"/>
        </w:rPr>
        <w:t>4</w:t>
      </w:r>
      <w:r w:rsidRPr="00F40B0B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>)</w:t>
      </w:r>
      <w:r w:rsidRPr="00F40B0B">
        <w:rPr>
          <w:rFonts w:ascii="Times New Roman" w:hAnsi="Times New Roman"/>
          <w:sz w:val="28"/>
          <w:szCs w:val="28"/>
        </w:rPr>
        <w:t xml:space="preserve">, снижение объемов выделяемой древесины, </w:t>
      </w:r>
      <w:r w:rsidR="001606F7">
        <w:rPr>
          <w:rFonts w:ascii="Times New Roman" w:hAnsi="Times New Roman"/>
          <w:sz w:val="28"/>
          <w:szCs w:val="28"/>
        </w:rPr>
        <w:t xml:space="preserve">доля доходов от </w:t>
      </w:r>
      <w:r w:rsidRPr="00F40B0B">
        <w:rPr>
          <w:rFonts w:ascii="Times New Roman" w:hAnsi="Times New Roman"/>
          <w:sz w:val="28"/>
          <w:szCs w:val="28"/>
        </w:rPr>
        <w:t xml:space="preserve">которой </w:t>
      </w:r>
      <w:r w:rsidR="001606F7">
        <w:rPr>
          <w:rFonts w:ascii="Times New Roman" w:hAnsi="Times New Roman"/>
          <w:sz w:val="28"/>
          <w:szCs w:val="28"/>
        </w:rPr>
        <w:t xml:space="preserve">в период 2015-2017 г. </w:t>
      </w:r>
      <w:r w:rsidRPr="00F40B0B">
        <w:rPr>
          <w:rFonts w:ascii="Times New Roman" w:hAnsi="Times New Roman"/>
          <w:sz w:val="28"/>
          <w:szCs w:val="28"/>
        </w:rPr>
        <w:t>составля</w:t>
      </w:r>
      <w:r w:rsidR="001606F7">
        <w:rPr>
          <w:rFonts w:ascii="Times New Roman" w:hAnsi="Times New Roman"/>
          <w:sz w:val="28"/>
          <w:szCs w:val="28"/>
        </w:rPr>
        <w:t>ла</w:t>
      </w:r>
      <w:r w:rsidRPr="00F40B0B">
        <w:rPr>
          <w:rFonts w:ascii="Times New Roman" w:hAnsi="Times New Roman"/>
          <w:sz w:val="28"/>
          <w:szCs w:val="28"/>
        </w:rPr>
        <w:t xml:space="preserve"> около 60%</w:t>
      </w:r>
      <w:r>
        <w:rPr>
          <w:rFonts w:ascii="Times New Roman" w:hAnsi="Times New Roman"/>
          <w:sz w:val="28"/>
          <w:szCs w:val="28"/>
        </w:rPr>
        <w:t>,</w:t>
      </w:r>
      <w:r w:rsidR="001606F7">
        <w:rPr>
          <w:rFonts w:ascii="Times New Roman" w:hAnsi="Times New Roman"/>
          <w:sz w:val="28"/>
          <w:szCs w:val="28"/>
        </w:rPr>
        <w:t xml:space="preserve"> за отчетный период 2018-2020 г всего 30%,</w:t>
      </w:r>
      <w:r>
        <w:rPr>
          <w:rFonts w:ascii="Times New Roman" w:hAnsi="Times New Roman"/>
          <w:sz w:val="28"/>
          <w:szCs w:val="28"/>
        </w:rPr>
        <w:t xml:space="preserve"> очень низкая доля деловой древесины в ее составе. Данная тенденция создает существенную угрозу безубыточной деятельности предприятия, исключает его дальнейшее развитие и</w:t>
      </w:r>
      <w:r w:rsidR="000B49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связи со снижением уро</w:t>
      </w:r>
      <w:r w:rsidR="000B49C4">
        <w:rPr>
          <w:rFonts w:ascii="Times New Roman" w:hAnsi="Times New Roman"/>
          <w:sz w:val="28"/>
          <w:szCs w:val="28"/>
        </w:rPr>
        <w:t xml:space="preserve">вня заработной платы, исключает также привлечение </w:t>
      </w:r>
      <w:r>
        <w:rPr>
          <w:rFonts w:ascii="Times New Roman" w:hAnsi="Times New Roman"/>
          <w:sz w:val="28"/>
          <w:szCs w:val="28"/>
        </w:rPr>
        <w:t xml:space="preserve">высококвалифицированных </w:t>
      </w:r>
      <w:r w:rsidR="000B49C4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>.</w:t>
      </w:r>
    </w:p>
    <w:p w:rsidR="00205736" w:rsidRPr="00205736" w:rsidRDefault="00205736" w:rsidP="002B3D20">
      <w:pPr>
        <w:numPr>
          <w:ilvl w:val="0"/>
          <w:numId w:val="4"/>
        </w:numPr>
        <w:tabs>
          <w:tab w:val="left" w:pos="142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05736">
        <w:rPr>
          <w:sz w:val="28"/>
          <w:szCs w:val="28"/>
        </w:rPr>
        <w:t>нестабильность в различных отраслях экономики;</w:t>
      </w:r>
    </w:p>
    <w:p w:rsidR="00205736" w:rsidRPr="00205736" w:rsidRDefault="00456C81" w:rsidP="002B3D20">
      <w:pPr>
        <w:numPr>
          <w:ilvl w:val="0"/>
          <w:numId w:val="4"/>
        </w:numPr>
        <w:tabs>
          <w:tab w:val="left" w:pos="142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на рынке</w:t>
      </w:r>
      <w:r w:rsidR="00013960">
        <w:rPr>
          <w:sz w:val="28"/>
          <w:szCs w:val="28"/>
        </w:rPr>
        <w:t xml:space="preserve">, </w:t>
      </w:r>
      <w:r>
        <w:rPr>
          <w:sz w:val="28"/>
          <w:szCs w:val="28"/>
        </w:rPr>
        <w:t>насыщенном</w:t>
      </w:r>
      <w:r w:rsidR="00205736" w:rsidRPr="00205736">
        <w:rPr>
          <w:sz w:val="28"/>
          <w:szCs w:val="28"/>
        </w:rPr>
        <w:t xml:space="preserve"> конкурентами;</w:t>
      </w:r>
    </w:p>
    <w:p w:rsidR="00456C81" w:rsidRDefault="00205736" w:rsidP="00456C81">
      <w:pPr>
        <w:numPr>
          <w:ilvl w:val="0"/>
          <w:numId w:val="4"/>
        </w:numPr>
        <w:tabs>
          <w:tab w:val="left" w:pos="142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05736">
        <w:rPr>
          <w:sz w:val="28"/>
          <w:szCs w:val="28"/>
        </w:rPr>
        <w:t>отсутствие достаточного количества финансовых средств для работы на внешних р</w:t>
      </w:r>
      <w:r w:rsidR="00456C81">
        <w:rPr>
          <w:sz w:val="28"/>
          <w:szCs w:val="28"/>
        </w:rPr>
        <w:t>ынках и расширения производства.</w:t>
      </w:r>
    </w:p>
    <w:p w:rsidR="00205736" w:rsidRPr="00205736" w:rsidRDefault="00205736" w:rsidP="00456C81">
      <w:pPr>
        <w:tabs>
          <w:tab w:val="left" w:pos="142"/>
          <w:tab w:val="left" w:pos="851"/>
        </w:tabs>
        <w:spacing w:line="276" w:lineRule="auto"/>
        <w:ind w:left="567"/>
        <w:jc w:val="both"/>
        <w:rPr>
          <w:sz w:val="28"/>
          <w:szCs w:val="28"/>
        </w:rPr>
      </w:pPr>
      <w:r w:rsidRPr="00205736">
        <w:rPr>
          <w:sz w:val="28"/>
          <w:szCs w:val="28"/>
        </w:rPr>
        <w:t>Для выхода на рынки региона и</w:t>
      </w:r>
      <w:r w:rsidR="000B49C4">
        <w:rPr>
          <w:sz w:val="28"/>
          <w:szCs w:val="28"/>
        </w:rPr>
        <w:t xml:space="preserve"> страны, а также зарубежья для </w:t>
      </w:r>
      <w:r w:rsidRPr="00205736">
        <w:rPr>
          <w:sz w:val="28"/>
          <w:szCs w:val="28"/>
        </w:rPr>
        <w:t>ГУП</w:t>
      </w:r>
      <w:r w:rsidR="000B49C4">
        <w:rPr>
          <w:sz w:val="28"/>
          <w:szCs w:val="28"/>
        </w:rPr>
        <w:t>КО</w:t>
      </w:r>
      <w:r w:rsidRPr="00205736">
        <w:rPr>
          <w:sz w:val="28"/>
          <w:szCs w:val="28"/>
        </w:rPr>
        <w:t xml:space="preserve"> «</w:t>
      </w:r>
      <w:proofErr w:type="spellStart"/>
      <w:r w:rsidRPr="00205736">
        <w:rPr>
          <w:sz w:val="28"/>
          <w:szCs w:val="28"/>
        </w:rPr>
        <w:t>Льговлес</w:t>
      </w:r>
      <w:proofErr w:type="spellEnd"/>
      <w:r w:rsidRPr="00205736">
        <w:rPr>
          <w:sz w:val="28"/>
          <w:szCs w:val="28"/>
        </w:rPr>
        <w:t>» могут послужить следующие меры:</w:t>
      </w:r>
    </w:p>
    <w:p w:rsidR="00205736" w:rsidRDefault="00205736" w:rsidP="002B3D20">
      <w:pPr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900"/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205736">
        <w:rPr>
          <w:sz w:val="28"/>
          <w:szCs w:val="28"/>
        </w:rPr>
        <w:t xml:space="preserve">Заключение долгосрочных соглашений о сотрудничестве. Объединение с российскими и зарубежными предприятиями на </w:t>
      </w:r>
      <w:r w:rsidRPr="00205736">
        <w:rPr>
          <w:sz w:val="28"/>
          <w:szCs w:val="28"/>
        </w:rPr>
        <w:lastRenderedPageBreak/>
        <w:t>взаимовыгодных условиях, имея в виду в основном потребителей и поставщиков и объединение с российским или зарубежным предпри</w:t>
      </w:r>
      <w:r w:rsidR="009F540D">
        <w:rPr>
          <w:sz w:val="28"/>
          <w:szCs w:val="28"/>
        </w:rPr>
        <w:t xml:space="preserve">ятиями-лидерами, работающими в </w:t>
      </w:r>
      <w:r w:rsidRPr="00205736">
        <w:rPr>
          <w:sz w:val="28"/>
          <w:szCs w:val="28"/>
        </w:rPr>
        <w:t>сфере переработки и производства высококачественных изделий из древесины.</w:t>
      </w:r>
    </w:p>
    <w:p w:rsidR="00530656" w:rsidRPr="00205736" w:rsidRDefault="00530656" w:rsidP="00530656">
      <w:pPr>
        <w:tabs>
          <w:tab w:val="left" w:pos="0"/>
          <w:tab w:val="left" w:pos="360"/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205736" w:rsidRDefault="00205736" w:rsidP="002B3D20">
      <w:pPr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900"/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205736">
        <w:rPr>
          <w:sz w:val="28"/>
          <w:szCs w:val="28"/>
        </w:rPr>
        <w:t>Увеличение товарной номенклатуры, затрагивая сферу переработки древесины для последующей реализации</w:t>
      </w:r>
      <w:r w:rsidR="00456C81">
        <w:rPr>
          <w:sz w:val="28"/>
          <w:szCs w:val="28"/>
        </w:rPr>
        <w:t xml:space="preserve"> как товарной продукции, так и полуфабрикатов и заготовок для производства деревянных изделий</w:t>
      </w:r>
      <w:r w:rsidRPr="00205736">
        <w:rPr>
          <w:sz w:val="28"/>
          <w:szCs w:val="28"/>
        </w:rPr>
        <w:t>, так как внешние рынки достаточно насыщены сырьем при увеличивающемся спросе на продукцию переработки древесины при стабильной цене за продукцию.</w:t>
      </w:r>
    </w:p>
    <w:p w:rsidR="00530656" w:rsidRDefault="00530656" w:rsidP="00530656">
      <w:pPr>
        <w:tabs>
          <w:tab w:val="left" w:pos="0"/>
          <w:tab w:val="left" w:pos="360"/>
          <w:tab w:val="left" w:pos="900"/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</w:p>
    <w:p w:rsidR="00205736" w:rsidRDefault="00205736" w:rsidP="002B3D20">
      <w:pPr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900"/>
          <w:tab w:val="left" w:pos="1080"/>
        </w:tabs>
        <w:autoSpaceDE w:val="0"/>
        <w:spacing w:line="276" w:lineRule="auto"/>
        <w:ind w:left="0" w:firstLine="720"/>
        <w:jc w:val="both"/>
        <w:rPr>
          <w:sz w:val="28"/>
          <w:szCs w:val="28"/>
        </w:rPr>
      </w:pPr>
      <w:r w:rsidRPr="00205736">
        <w:rPr>
          <w:sz w:val="28"/>
          <w:szCs w:val="28"/>
        </w:rPr>
        <w:t xml:space="preserve">Улучшение качества продукции, путем использования новых технологий. Важным так же является совершенствование товарной номенклатуры и расширения спектра оказываемых услуг, включая услуги по доставке продукции и транспортной логистике, а также сервисного обслуживания. </w:t>
      </w:r>
    </w:p>
    <w:p w:rsidR="00530656" w:rsidRDefault="00530656" w:rsidP="00530656">
      <w:pPr>
        <w:pStyle w:val="ae"/>
        <w:rPr>
          <w:sz w:val="28"/>
          <w:szCs w:val="28"/>
        </w:rPr>
      </w:pPr>
    </w:p>
    <w:p w:rsidR="00205736" w:rsidRPr="00205736" w:rsidRDefault="00205736" w:rsidP="002B3D20">
      <w:pPr>
        <w:tabs>
          <w:tab w:val="left" w:pos="4140"/>
        </w:tabs>
        <w:overflowPunct w:val="0"/>
        <w:autoSpaceDE w:val="0"/>
        <w:spacing w:line="276" w:lineRule="auto"/>
        <w:ind w:firstLine="720"/>
        <w:jc w:val="both"/>
        <w:textAlignment w:val="baseline"/>
        <w:rPr>
          <w:b/>
          <w:i/>
          <w:sz w:val="28"/>
          <w:szCs w:val="28"/>
        </w:rPr>
      </w:pPr>
      <w:r w:rsidRPr="00205736">
        <w:rPr>
          <w:sz w:val="28"/>
          <w:szCs w:val="28"/>
        </w:rPr>
        <w:t>Всё вышеперечисленное п</w:t>
      </w:r>
      <w:r w:rsidR="000B49C4">
        <w:rPr>
          <w:sz w:val="28"/>
          <w:szCs w:val="28"/>
        </w:rPr>
        <w:t xml:space="preserve">озволит расширить деятельность ГУПКО </w:t>
      </w:r>
      <w:r w:rsidRPr="00205736">
        <w:rPr>
          <w:sz w:val="28"/>
          <w:szCs w:val="28"/>
        </w:rPr>
        <w:t>«</w:t>
      </w:r>
      <w:proofErr w:type="spellStart"/>
      <w:r w:rsidRPr="00205736">
        <w:rPr>
          <w:sz w:val="28"/>
          <w:szCs w:val="28"/>
        </w:rPr>
        <w:t>Льговлес</w:t>
      </w:r>
      <w:proofErr w:type="spellEnd"/>
      <w:r w:rsidRPr="00205736">
        <w:rPr>
          <w:sz w:val="28"/>
          <w:szCs w:val="28"/>
        </w:rPr>
        <w:t>» на внешних рынках в рамках региона и страны, усилит позиции предприятия для выхода на рынки государств ближнего и дальнего зарубежья и будет способствовать развитию экономики региона (Курской области).</w:t>
      </w: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b/>
          <w:i/>
          <w:sz w:val="28"/>
          <w:szCs w:val="28"/>
        </w:rPr>
      </w:pPr>
    </w:p>
    <w:p w:rsid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b/>
          <w:i/>
          <w:sz w:val="28"/>
          <w:szCs w:val="28"/>
        </w:rPr>
      </w:pPr>
      <w:r w:rsidRPr="00205736">
        <w:rPr>
          <w:b/>
          <w:i/>
          <w:sz w:val="28"/>
          <w:szCs w:val="28"/>
        </w:rPr>
        <w:t>Определение рынка сбыта продукции (маркетинговая политика)</w:t>
      </w:r>
    </w:p>
    <w:p w:rsidR="00530656" w:rsidRPr="00205736" w:rsidRDefault="0053065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sz w:val="28"/>
          <w:szCs w:val="28"/>
        </w:rPr>
        <w:t>Увеличение доли на рынке предприятия «</w:t>
      </w:r>
      <w:proofErr w:type="spellStart"/>
      <w:r w:rsidRPr="00205736">
        <w:rPr>
          <w:sz w:val="28"/>
          <w:szCs w:val="28"/>
        </w:rPr>
        <w:t>Льговлес</w:t>
      </w:r>
      <w:proofErr w:type="spellEnd"/>
      <w:r w:rsidRPr="00205736">
        <w:rPr>
          <w:sz w:val="28"/>
          <w:szCs w:val="28"/>
        </w:rPr>
        <w:t>» возможно при реализации имеющегося у него потенциала и развитии маркетинговой деятельности, которая позволит постоянно отслеживать тенденции рынка в части уровня спроса и предложения и более эффективно управлять производством.</w:t>
      </w:r>
    </w:p>
    <w:p w:rsidR="00205736" w:rsidRPr="00205736" w:rsidRDefault="00205736" w:rsidP="002B3D20">
      <w:pPr>
        <w:overflowPunct w:val="0"/>
        <w:autoSpaceDE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205736">
        <w:rPr>
          <w:sz w:val="28"/>
          <w:szCs w:val="28"/>
        </w:rPr>
        <w:t>Рассматривая рынки сбыта предприятия «</w:t>
      </w:r>
      <w:proofErr w:type="spellStart"/>
      <w:r w:rsidRPr="00205736">
        <w:rPr>
          <w:sz w:val="28"/>
          <w:szCs w:val="28"/>
        </w:rPr>
        <w:t>Льговлес</w:t>
      </w:r>
      <w:proofErr w:type="spellEnd"/>
      <w:r w:rsidRPr="00205736">
        <w:rPr>
          <w:sz w:val="28"/>
          <w:szCs w:val="28"/>
        </w:rPr>
        <w:t>» необходимо отметить, что инфраструктурное обеспечение и территориальное расположение, а также имеющаяся транспортная система позволяет предприятию охватывать рынки сбыта своей продукции не только внутри района и территории Курской области, но и на территории ближайших регионов и государств.</w:t>
      </w:r>
    </w:p>
    <w:p w:rsidR="00C7712C" w:rsidRDefault="00205736" w:rsidP="00530656">
      <w:pPr>
        <w:spacing w:line="276" w:lineRule="auto"/>
        <w:ind w:firstLine="567"/>
        <w:jc w:val="both"/>
        <w:rPr>
          <w:sz w:val="28"/>
          <w:szCs w:val="28"/>
        </w:rPr>
      </w:pPr>
      <w:r w:rsidRPr="00205736">
        <w:rPr>
          <w:sz w:val="28"/>
          <w:szCs w:val="28"/>
        </w:rPr>
        <w:t xml:space="preserve">При этом даже необработанная древесина должна быть высококачественной чтобы в условиях высокой конкуренции заинтересовать потребителей. </w:t>
      </w:r>
    </w:p>
    <w:p w:rsidR="008417AE" w:rsidRDefault="008417AE" w:rsidP="003165C8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8417AE" w:rsidRDefault="008417AE" w:rsidP="008417AE">
      <w:pPr>
        <w:pStyle w:val="ae"/>
        <w:numPr>
          <w:ilvl w:val="0"/>
          <w:numId w:val="3"/>
        </w:numPr>
        <w:jc w:val="center"/>
        <w:rPr>
          <w:rFonts w:ascii="Times New Roman" w:hAnsi="Times New Roman"/>
          <w:b/>
          <w:iCs/>
          <w:sz w:val="28"/>
          <w:szCs w:val="28"/>
        </w:rPr>
      </w:pPr>
      <w:r w:rsidRPr="008417AE">
        <w:rPr>
          <w:rFonts w:ascii="Times New Roman" w:hAnsi="Times New Roman"/>
          <w:b/>
          <w:iCs/>
          <w:sz w:val="28"/>
          <w:szCs w:val="28"/>
        </w:rPr>
        <w:t>Мероприятия, необходимые для достижения целей стратегии развития.</w:t>
      </w:r>
    </w:p>
    <w:p w:rsidR="008417AE" w:rsidRDefault="008417AE" w:rsidP="008417AE">
      <w:pPr>
        <w:pStyle w:val="ae"/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-Производственные мероприятия: </w:t>
      </w:r>
    </w:p>
    <w:p w:rsidR="008417AE" w:rsidRDefault="008417AE" w:rsidP="00841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05736">
        <w:rPr>
          <w:sz w:val="28"/>
          <w:szCs w:val="28"/>
        </w:rPr>
        <w:t>еализ</w:t>
      </w:r>
      <w:r>
        <w:rPr>
          <w:sz w:val="28"/>
          <w:szCs w:val="28"/>
        </w:rPr>
        <w:t>ация</w:t>
      </w:r>
      <w:r w:rsidRPr="00205736">
        <w:rPr>
          <w:sz w:val="28"/>
          <w:szCs w:val="28"/>
        </w:rPr>
        <w:t xml:space="preserve"> посадочн</w:t>
      </w:r>
      <w:r>
        <w:rPr>
          <w:sz w:val="28"/>
          <w:szCs w:val="28"/>
        </w:rPr>
        <w:t>ого</w:t>
      </w:r>
      <w:r w:rsidRPr="00205736">
        <w:rPr>
          <w:sz w:val="28"/>
          <w:szCs w:val="28"/>
        </w:rPr>
        <w:t xml:space="preserve"> материл</w:t>
      </w:r>
      <w:r>
        <w:rPr>
          <w:sz w:val="28"/>
          <w:szCs w:val="28"/>
        </w:rPr>
        <w:t>а</w:t>
      </w:r>
      <w:r w:rsidRPr="00205736">
        <w:rPr>
          <w:sz w:val="28"/>
          <w:szCs w:val="28"/>
        </w:rPr>
        <w:t xml:space="preserve">, который пользуется стабильным спросом. </w:t>
      </w:r>
      <w:r>
        <w:rPr>
          <w:sz w:val="28"/>
          <w:szCs w:val="28"/>
        </w:rPr>
        <w:t xml:space="preserve">В сложившейся ситуации необходимо развивать деятельность в этом направлении, более широко используя рекламу в прессе  и интернет ресурсах. Но для того, чтобы увеличить долю выручки от реализации продукции питомника, необходимы финансовые вложения, а также стоит учитывать, что получение выручки от продукции питомника процесс долгосрочный и прежде, чем она будет пригодна для реализации, предприятие в течении как минимум год, а в большинстве случаев 2-3 года и более, должно нести расходы. </w:t>
      </w:r>
    </w:p>
    <w:p w:rsidR="008417AE" w:rsidRDefault="008417AE" w:rsidP="008417AE">
      <w:pPr>
        <w:spacing w:line="276" w:lineRule="auto"/>
        <w:ind w:firstLine="567"/>
        <w:jc w:val="center"/>
        <w:rPr>
          <w:sz w:val="28"/>
          <w:szCs w:val="28"/>
        </w:rPr>
      </w:pPr>
    </w:p>
    <w:p w:rsidR="008417AE" w:rsidRDefault="008417AE" w:rsidP="008417AE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Таблица 13</w:t>
      </w:r>
    </w:p>
    <w:p w:rsidR="008417AE" w:rsidRPr="00205736" w:rsidRDefault="008417AE" w:rsidP="008417AE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 развития </w:t>
      </w:r>
      <w:r w:rsidRPr="00205736">
        <w:rPr>
          <w:sz w:val="28"/>
          <w:szCs w:val="28"/>
        </w:rPr>
        <w:t>ГУП</w:t>
      </w:r>
      <w:r>
        <w:rPr>
          <w:sz w:val="28"/>
          <w:szCs w:val="28"/>
        </w:rPr>
        <w:t>КО</w:t>
      </w:r>
      <w:r w:rsidRPr="00205736">
        <w:rPr>
          <w:sz w:val="28"/>
          <w:szCs w:val="28"/>
        </w:rPr>
        <w:t xml:space="preserve"> «</w:t>
      </w:r>
      <w:proofErr w:type="spellStart"/>
      <w:r w:rsidRPr="00205736">
        <w:rPr>
          <w:sz w:val="28"/>
          <w:szCs w:val="28"/>
        </w:rPr>
        <w:t>Льговлес</w:t>
      </w:r>
      <w:proofErr w:type="spellEnd"/>
      <w:r w:rsidRPr="00205736">
        <w:rPr>
          <w:sz w:val="28"/>
          <w:szCs w:val="28"/>
        </w:rPr>
        <w:t>»</w:t>
      </w:r>
    </w:p>
    <w:p w:rsidR="008417AE" w:rsidRPr="00205736" w:rsidRDefault="008417AE" w:rsidP="008417AE">
      <w:pPr>
        <w:spacing w:line="276" w:lineRule="auto"/>
        <w:ind w:firstLine="567"/>
        <w:jc w:val="center"/>
        <w:rPr>
          <w:sz w:val="28"/>
          <w:szCs w:val="28"/>
        </w:rPr>
      </w:pPr>
    </w:p>
    <w:tbl>
      <w:tblPr>
        <w:tblW w:w="1018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254"/>
        <w:gridCol w:w="1999"/>
        <w:gridCol w:w="2255"/>
        <w:gridCol w:w="1659"/>
        <w:gridCol w:w="1455"/>
      </w:tblGrid>
      <w:tr w:rsidR="008417AE" w:rsidRPr="00530656" w:rsidTr="006675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530656" w:rsidRDefault="008417AE" w:rsidP="006675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№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530656" w:rsidRDefault="008417AE" w:rsidP="006675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530656" w:rsidRDefault="008417AE" w:rsidP="006675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Составные элементы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530656" w:rsidRDefault="008417AE" w:rsidP="006675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Примерные затраты на реализацию мероприятия, тыс. руб.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530656" w:rsidRDefault="008417AE" w:rsidP="0066759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30656">
              <w:rPr>
                <w:sz w:val="28"/>
                <w:szCs w:val="28"/>
              </w:rPr>
              <w:t>Планируе</w:t>
            </w:r>
            <w:r>
              <w:rPr>
                <w:sz w:val="28"/>
                <w:szCs w:val="28"/>
              </w:rPr>
              <w:t>-</w:t>
            </w:r>
            <w:r w:rsidRPr="00530656">
              <w:rPr>
                <w:sz w:val="28"/>
                <w:szCs w:val="28"/>
              </w:rPr>
              <w:t>мый</w:t>
            </w:r>
            <w:proofErr w:type="spellEnd"/>
            <w:r w:rsidRPr="00530656">
              <w:rPr>
                <w:sz w:val="28"/>
                <w:szCs w:val="28"/>
              </w:rPr>
              <w:t xml:space="preserve"> срок </w:t>
            </w:r>
            <w:proofErr w:type="spellStart"/>
            <w:r w:rsidRPr="00530656">
              <w:rPr>
                <w:sz w:val="28"/>
                <w:szCs w:val="28"/>
              </w:rPr>
              <w:t>окупаемос</w:t>
            </w:r>
            <w:r>
              <w:rPr>
                <w:sz w:val="28"/>
                <w:szCs w:val="28"/>
              </w:rPr>
              <w:t>-</w:t>
            </w:r>
            <w:r w:rsidRPr="00530656">
              <w:rPr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AE" w:rsidRPr="00530656" w:rsidRDefault="008417AE" w:rsidP="0066759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30656">
              <w:rPr>
                <w:sz w:val="28"/>
                <w:szCs w:val="28"/>
              </w:rPr>
              <w:t>Ориенти</w:t>
            </w:r>
            <w:r>
              <w:rPr>
                <w:sz w:val="28"/>
                <w:szCs w:val="28"/>
              </w:rPr>
              <w:t>-рово</w:t>
            </w:r>
            <w:r w:rsidRPr="00530656">
              <w:rPr>
                <w:sz w:val="28"/>
                <w:szCs w:val="28"/>
              </w:rPr>
              <w:t>чный</w:t>
            </w:r>
            <w:proofErr w:type="spellEnd"/>
            <w:r w:rsidRPr="00530656">
              <w:rPr>
                <w:sz w:val="28"/>
                <w:szCs w:val="28"/>
              </w:rPr>
              <w:t xml:space="preserve"> годовой доход,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8417AE" w:rsidRPr="00530656" w:rsidTr="006675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530656" w:rsidRDefault="008417AE" w:rsidP="006675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Default="008417AE" w:rsidP="006675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Увеличение объемов реализации посадочного материала</w:t>
            </w:r>
          </w:p>
          <w:p w:rsidR="008417AE" w:rsidRPr="00530656" w:rsidRDefault="008417AE" w:rsidP="006675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530656" w:rsidRDefault="008417AE" w:rsidP="006675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Реклама, теплица, зеленое черенкование</w:t>
            </w:r>
            <w:r>
              <w:rPr>
                <w:sz w:val="28"/>
                <w:szCs w:val="28"/>
              </w:rPr>
              <w:t>, расширение ассортимента декоративных растений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530656" w:rsidRDefault="008417AE" w:rsidP="006675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3065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AE" w:rsidRPr="00530656" w:rsidRDefault="008417AE" w:rsidP="006675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AE" w:rsidRPr="00530656" w:rsidRDefault="008417AE" w:rsidP="006675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8417AE" w:rsidRDefault="008417AE" w:rsidP="008417AE">
      <w:pPr>
        <w:spacing w:line="276" w:lineRule="auto"/>
        <w:ind w:firstLine="567"/>
        <w:jc w:val="both"/>
        <w:rPr>
          <w:sz w:val="28"/>
          <w:szCs w:val="28"/>
        </w:rPr>
      </w:pPr>
    </w:p>
    <w:p w:rsidR="008417AE" w:rsidRDefault="008417AE" w:rsidP="008417AE">
      <w:pPr>
        <w:spacing w:line="276" w:lineRule="auto"/>
        <w:ind w:firstLine="567"/>
        <w:jc w:val="both"/>
        <w:rPr>
          <w:sz w:val="28"/>
          <w:szCs w:val="28"/>
        </w:rPr>
      </w:pPr>
      <w:r w:rsidRPr="00205736">
        <w:rPr>
          <w:sz w:val="28"/>
          <w:szCs w:val="28"/>
        </w:rPr>
        <w:t>Важным направлением также стоит признать более эффективное развитие собственных деревообрабатывающих цехов.</w:t>
      </w:r>
    </w:p>
    <w:p w:rsidR="008417AE" w:rsidRDefault="008417AE" w:rsidP="008417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7593">
        <w:rPr>
          <w:sz w:val="28"/>
          <w:szCs w:val="28"/>
        </w:rPr>
        <w:t xml:space="preserve">- </w:t>
      </w:r>
      <w:r>
        <w:rPr>
          <w:sz w:val="28"/>
          <w:szCs w:val="28"/>
        </w:rPr>
        <w:t>Инвестиционные и финансовые мероприятия.:</w:t>
      </w:r>
    </w:p>
    <w:p w:rsidR="008417AE" w:rsidRDefault="00DB5FC8" w:rsidP="008417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417AE">
        <w:rPr>
          <w:sz w:val="28"/>
          <w:szCs w:val="28"/>
        </w:rPr>
        <w:t>нвестиционны</w:t>
      </w:r>
      <w:r>
        <w:rPr>
          <w:sz w:val="28"/>
          <w:szCs w:val="28"/>
        </w:rPr>
        <w:t>е</w:t>
      </w:r>
      <w:r w:rsidR="008417A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8417AE">
        <w:rPr>
          <w:sz w:val="28"/>
          <w:szCs w:val="28"/>
        </w:rPr>
        <w:t xml:space="preserve"> в период 2022-2024 г. </w:t>
      </w:r>
      <w:r>
        <w:rPr>
          <w:sz w:val="28"/>
          <w:szCs w:val="28"/>
        </w:rPr>
        <w:t>н</w:t>
      </w:r>
      <w:r w:rsidR="008417AE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планируются. </w:t>
      </w:r>
    </w:p>
    <w:p w:rsidR="00DB5FC8" w:rsidRPr="00DB5FC8" w:rsidRDefault="00DB5FC8" w:rsidP="00DB5FC8">
      <w:pPr>
        <w:numPr>
          <w:ilvl w:val="0"/>
          <w:numId w:val="16"/>
        </w:numPr>
        <w:shd w:val="clear" w:color="auto" w:fill="FFFFFF"/>
        <w:suppressAutoHyphens w:val="0"/>
        <w:spacing w:after="120"/>
        <w:ind w:left="360"/>
        <w:textAlignment w:val="baseline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Предполагается ежемесячный анализ финансового состояния предприятия, который будет включать в себя следующие этапы:</w:t>
      </w:r>
    </w:p>
    <w:p w:rsidR="00DB5FC8" w:rsidRPr="008B4953" w:rsidRDefault="00DB5FC8" w:rsidP="00DB5FC8">
      <w:pPr>
        <w:numPr>
          <w:ilvl w:val="0"/>
          <w:numId w:val="16"/>
        </w:numPr>
        <w:shd w:val="clear" w:color="auto" w:fill="FFFFFF"/>
        <w:suppressAutoHyphens w:val="0"/>
        <w:spacing w:after="120"/>
        <w:ind w:left="360"/>
        <w:textAlignment w:val="baseline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8B4953">
        <w:rPr>
          <w:color w:val="000000" w:themeColor="text1"/>
          <w:sz w:val="28"/>
          <w:szCs w:val="28"/>
          <w:lang w:eastAsia="ru-RU"/>
        </w:rPr>
        <w:t>анализ имущественного положения;</w:t>
      </w:r>
    </w:p>
    <w:p w:rsidR="00DB5FC8" w:rsidRPr="008B4953" w:rsidRDefault="00DB5FC8" w:rsidP="00DB5FC8">
      <w:pPr>
        <w:numPr>
          <w:ilvl w:val="0"/>
          <w:numId w:val="16"/>
        </w:numPr>
        <w:shd w:val="clear" w:color="auto" w:fill="FFFFFF"/>
        <w:suppressAutoHyphens w:val="0"/>
        <w:spacing w:after="120"/>
        <w:ind w:left="360"/>
        <w:textAlignment w:val="baseline"/>
        <w:rPr>
          <w:color w:val="000000" w:themeColor="text1"/>
          <w:sz w:val="28"/>
          <w:szCs w:val="28"/>
          <w:lang w:eastAsia="ru-RU"/>
        </w:rPr>
      </w:pPr>
      <w:r w:rsidRPr="008B4953">
        <w:rPr>
          <w:color w:val="000000" w:themeColor="text1"/>
          <w:sz w:val="28"/>
          <w:szCs w:val="28"/>
          <w:lang w:eastAsia="ru-RU"/>
        </w:rPr>
        <w:t>анализ финансового состояния.</w:t>
      </w:r>
    </w:p>
    <w:p w:rsidR="008E7220" w:rsidRDefault="008E7220" w:rsidP="008E722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планируются мероприятия по снижению себестоимости, поставка на предприятие более технологически  и экономически эффективного вида сырья и материалов.</w:t>
      </w:r>
    </w:p>
    <w:p w:rsidR="008E7220" w:rsidRDefault="008E7220" w:rsidP="008E722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Управленческие мероприятия:</w:t>
      </w:r>
    </w:p>
    <w:p w:rsidR="008E7220" w:rsidRDefault="008E7220" w:rsidP="008E722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малозатратных мероприятий позволяет выявить внутренние резервы предприятия, применять безотходные , ресурсосберегающие технологии. Оценка воздействия факторов, связанных с управлением затратами, в разрезе вариантов, позволяет оценить показатели безубыточности  и экономической эффективности производства.</w:t>
      </w:r>
    </w:p>
    <w:p w:rsidR="00DB5FC8" w:rsidRPr="00205736" w:rsidRDefault="008E7220" w:rsidP="008E722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Кадровые мероприятия: </w:t>
      </w:r>
    </w:p>
    <w:p w:rsidR="008417AE" w:rsidRDefault="008E7220" w:rsidP="00866C7A">
      <w:pPr>
        <w:pStyle w:val="ae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Мероприятия, направленные на обучение специалистов, планирование потребности в персонале</w:t>
      </w:r>
      <w:r w:rsidR="00866C7A">
        <w:rPr>
          <w:rFonts w:ascii="Times New Roman" w:hAnsi="Times New Roman"/>
          <w:bCs/>
          <w:iCs/>
          <w:sz w:val="28"/>
          <w:szCs w:val="28"/>
        </w:rPr>
        <w:t>. Проведение внутреннего обучения с учетом личных потр</w:t>
      </w:r>
      <w:r w:rsidR="00667593">
        <w:rPr>
          <w:rFonts w:ascii="Times New Roman" w:hAnsi="Times New Roman"/>
          <w:bCs/>
          <w:iCs/>
          <w:sz w:val="28"/>
          <w:szCs w:val="28"/>
        </w:rPr>
        <w:t>ебностей в обучении. С</w:t>
      </w:r>
      <w:r w:rsidR="00866C7A">
        <w:rPr>
          <w:rFonts w:ascii="Times New Roman" w:hAnsi="Times New Roman"/>
          <w:bCs/>
          <w:iCs/>
          <w:sz w:val="28"/>
          <w:szCs w:val="28"/>
        </w:rPr>
        <w:t>тимулировани</w:t>
      </w:r>
      <w:r w:rsidR="00667593">
        <w:rPr>
          <w:rFonts w:ascii="Times New Roman" w:hAnsi="Times New Roman"/>
          <w:bCs/>
          <w:iCs/>
          <w:sz w:val="28"/>
          <w:szCs w:val="28"/>
        </w:rPr>
        <w:t>е</w:t>
      </w:r>
      <w:r w:rsidR="00866C7A">
        <w:rPr>
          <w:rFonts w:ascii="Times New Roman" w:hAnsi="Times New Roman"/>
          <w:bCs/>
          <w:iCs/>
          <w:sz w:val="28"/>
          <w:szCs w:val="28"/>
        </w:rPr>
        <w:t xml:space="preserve"> труда в зависимости от вклада и выслуги лет.</w:t>
      </w:r>
    </w:p>
    <w:p w:rsidR="00866C7A" w:rsidRDefault="00866C7A" w:rsidP="00866C7A">
      <w:pPr>
        <w:pStyle w:val="ae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Инновационные мероприятия:</w:t>
      </w:r>
    </w:p>
    <w:p w:rsidR="00866C7A" w:rsidRDefault="00866C7A" w:rsidP="00866C7A">
      <w:pPr>
        <w:pStyle w:val="ae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Деятельность, направленная на использование результатов научных исследований и разработок для расширения и улучшения качества выпускаемой продукции. Совершенствование технологий их изготовления с последующей реализацией по более выгодным ценам.</w:t>
      </w:r>
    </w:p>
    <w:p w:rsidR="00866C7A" w:rsidRPr="008417AE" w:rsidRDefault="00866C7A" w:rsidP="00866C7A">
      <w:pPr>
        <w:pStyle w:val="ae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65C8" w:rsidRPr="00370104" w:rsidRDefault="008402E3" w:rsidP="00370104">
      <w:pPr>
        <w:pStyle w:val="ae"/>
        <w:numPr>
          <w:ilvl w:val="0"/>
          <w:numId w:val="3"/>
        </w:numPr>
        <w:jc w:val="center"/>
        <w:rPr>
          <w:b/>
          <w:i/>
          <w:sz w:val="28"/>
          <w:szCs w:val="28"/>
        </w:rPr>
      </w:pPr>
      <w:r w:rsidRPr="00370104">
        <w:rPr>
          <w:rFonts w:ascii="Times New Roman" w:hAnsi="Times New Roman"/>
          <w:b/>
          <w:iCs/>
          <w:sz w:val="28"/>
          <w:szCs w:val="28"/>
        </w:rPr>
        <w:t>Планирование</w:t>
      </w:r>
      <w:r w:rsidR="003165C8" w:rsidRPr="00370104">
        <w:rPr>
          <w:rFonts w:ascii="Times New Roman" w:hAnsi="Times New Roman"/>
          <w:b/>
          <w:iCs/>
          <w:sz w:val="28"/>
          <w:szCs w:val="28"/>
        </w:rPr>
        <w:t xml:space="preserve"> финансово</w:t>
      </w:r>
      <w:r w:rsidRPr="00370104">
        <w:rPr>
          <w:rFonts w:ascii="Times New Roman" w:hAnsi="Times New Roman"/>
          <w:b/>
          <w:iCs/>
          <w:sz w:val="28"/>
          <w:szCs w:val="28"/>
        </w:rPr>
        <w:t>го</w:t>
      </w:r>
      <w:r w:rsidR="003165C8" w:rsidRPr="00370104">
        <w:rPr>
          <w:rFonts w:ascii="Times New Roman" w:hAnsi="Times New Roman"/>
          <w:b/>
          <w:iCs/>
          <w:sz w:val="28"/>
          <w:szCs w:val="28"/>
        </w:rPr>
        <w:t xml:space="preserve"> и ресурсно</w:t>
      </w:r>
      <w:r w:rsidRPr="00370104">
        <w:rPr>
          <w:rFonts w:ascii="Times New Roman" w:hAnsi="Times New Roman"/>
          <w:b/>
          <w:iCs/>
          <w:sz w:val="28"/>
          <w:szCs w:val="28"/>
        </w:rPr>
        <w:t>го</w:t>
      </w:r>
      <w:r w:rsidR="003165C8" w:rsidRPr="00370104">
        <w:rPr>
          <w:rFonts w:ascii="Times New Roman" w:hAnsi="Times New Roman"/>
          <w:b/>
          <w:iCs/>
          <w:sz w:val="28"/>
          <w:szCs w:val="28"/>
        </w:rPr>
        <w:t xml:space="preserve"> обеспечени</w:t>
      </w:r>
      <w:r w:rsidRPr="00370104">
        <w:rPr>
          <w:rFonts w:ascii="Times New Roman" w:hAnsi="Times New Roman"/>
          <w:b/>
          <w:iCs/>
          <w:sz w:val="28"/>
          <w:szCs w:val="28"/>
        </w:rPr>
        <w:t>я</w:t>
      </w:r>
      <w:r w:rsidR="003165C8" w:rsidRPr="00370104">
        <w:rPr>
          <w:rFonts w:ascii="Times New Roman" w:hAnsi="Times New Roman"/>
          <w:b/>
          <w:iCs/>
          <w:sz w:val="28"/>
          <w:szCs w:val="28"/>
        </w:rPr>
        <w:t xml:space="preserve"> стратегии развития</w:t>
      </w:r>
      <w:r w:rsidR="003165C8" w:rsidRPr="00370104">
        <w:rPr>
          <w:b/>
          <w:i/>
          <w:sz w:val="28"/>
          <w:szCs w:val="28"/>
        </w:rPr>
        <w:t>.</w:t>
      </w:r>
    </w:p>
    <w:p w:rsidR="00E65AF9" w:rsidRDefault="00205736" w:rsidP="002B3D20">
      <w:pPr>
        <w:spacing w:line="276" w:lineRule="auto"/>
        <w:ind w:firstLine="567"/>
        <w:jc w:val="both"/>
        <w:rPr>
          <w:sz w:val="28"/>
          <w:szCs w:val="28"/>
        </w:rPr>
      </w:pPr>
      <w:r w:rsidRPr="00530656">
        <w:rPr>
          <w:sz w:val="28"/>
          <w:szCs w:val="28"/>
        </w:rPr>
        <w:t xml:space="preserve">В качестве способа расширения ресурсной базы реализации предлагаемых мероприятий возможным видится получение предприятием долгосрочного целевого кредита. </w:t>
      </w:r>
    </w:p>
    <w:p w:rsidR="00205736" w:rsidRDefault="00205736" w:rsidP="002B3D20">
      <w:pPr>
        <w:spacing w:line="276" w:lineRule="auto"/>
        <w:ind w:firstLine="567"/>
        <w:jc w:val="both"/>
        <w:rPr>
          <w:sz w:val="28"/>
          <w:szCs w:val="28"/>
        </w:rPr>
      </w:pPr>
      <w:r w:rsidRPr="00530656">
        <w:rPr>
          <w:sz w:val="28"/>
          <w:szCs w:val="28"/>
        </w:rPr>
        <w:t>При покупке производственного оборудования актуальным видится приобретение посредством лизинга.</w:t>
      </w:r>
    </w:p>
    <w:p w:rsidR="005C63BE" w:rsidRDefault="005C63BE" w:rsidP="002B3D20">
      <w:pPr>
        <w:spacing w:line="276" w:lineRule="auto"/>
        <w:ind w:firstLine="567"/>
        <w:jc w:val="both"/>
        <w:rPr>
          <w:sz w:val="28"/>
          <w:szCs w:val="28"/>
        </w:rPr>
      </w:pPr>
    </w:p>
    <w:p w:rsidR="005C63BE" w:rsidRPr="00CB4B88" w:rsidRDefault="008B4953" w:rsidP="002B3D20">
      <w:pPr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4B88">
        <w:rPr>
          <w:color w:val="000000" w:themeColor="text1"/>
          <w:sz w:val="28"/>
          <w:szCs w:val="28"/>
          <w:shd w:val="clear" w:color="auto" w:fill="FFFFFF"/>
        </w:rPr>
        <w:t xml:space="preserve">Финансовая стратегия является неотъемлемой частью стратегии развития предприятия, а значит, она согласовывается с ее целями и задачами. Разработка финансовой стратегии предприятия предопределена определенными условиями. Главным условием финансовой стратегии является скорость трансформации </w:t>
      </w:r>
      <w:proofErr w:type="spellStart"/>
      <w:r w:rsidRPr="00CB4B88">
        <w:rPr>
          <w:color w:val="000000" w:themeColor="text1"/>
          <w:sz w:val="28"/>
          <w:szCs w:val="28"/>
          <w:shd w:val="clear" w:color="auto" w:fill="FFFFFF"/>
        </w:rPr>
        <w:t>макрофакторов</w:t>
      </w:r>
      <w:proofErr w:type="spellEnd"/>
      <w:r w:rsidRPr="00CB4B88">
        <w:rPr>
          <w:color w:val="000000" w:themeColor="text1"/>
          <w:sz w:val="28"/>
          <w:szCs w:val="28"/>
          <w:shd w:val="clear" w:color="auto" w:fill="FFFFFF"/>
        </w:rPr>
        <w:t xml:space="preserve"> экономической среды. Так же существуют такие условия, которые не позволяют оптимально руководить финансами предприятия: основные макроэкономические показатели, темп технологического роста, постоянные изменения состояний финансового и товарного рынков, несовершенство и нестабильность экономической политики государства и методов регулирования финансовой деятельностью. </w:t>
      </w:r>
      <w:r w:rsidRPr="00CB4B88">
        <w:rPr>
          <w:color w:val="000000" w:themeColor="text1"/>
          <w:sz w:val="28"/>
          <w:szCs w:val="28"/>
          <w:shd w:val="clear" w:color="auto" w:fill="FFFFFF"/>
        </w:rPr>
        <w:lastRenderedPageBreak/>
        <w:t>Финансовая стратегия разрабатывается на основе всех факторов макросреды экономики для исключения снижения прибыльности деятельности предприятия.</w:t>
      </w:r>
    </w:p>
    <w:p w:rsidR="008B4953" w:rsidRDefault="008B4953" w:rsidP="00DB5FC8">
      <w:pPr>
        <w:shd w:val="clear" w:color="auto" w:fill="FFFFFF"/>
        <w:suppressAutoHyphens w:val="0"/>
        <w:spacing w:after="300"/>
        <w:textAlignment w:val="baseline"/>
        <w:rPr>
          <w:color w:val="000000"/>
          <w:sz w:val="28"/>
          <w:szCs w:val="28"/>
        </w:rPr>
      </w:pPr>
      <w:r w:rsidRPr="00CB4B88">
        <w:rPr>
          <w:rFonts w:ascii="Roboto" w:hAnsi="Roboto"/>
          <w:color w:val="000000" w:themeColor="text1"/>
          <w:lang w:eastAsia="ru-RU"/>
        </w:rPr>
        <w:t xml:space="preserve">       </w:t>
      </w:r>
      <w:r w:rsidR="00CB4B88">
        <w:rPr>
          <w:color w:val="000000"/>
          <w:sz w:val="28"/>
          <w:szCs w:val="28"/>
        </w:rPr>
        <w:t>В анализируемый период для осуществления деятельности, а также на проведение мероприятий заемные средства не привлекались</w:t>
      </w:r>
      <w:r w:rsidR="00DB5FC8">
        <w:rPr>
          <w:color w:val="000000"/>
          <w:sz w:val="28"/>
          <w:szCs w:val="28"/>
        </w:rPr>
        <w:t xml:space="preserve"> и не будут привлекаться в 2022-2024 г.</w:t>
      </w:r>
    </w:p>
    <w:p w:rsidR="00CB4B88" w:rsidRDefault="00CB4B88" w:rsidP="002B3D2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Финансовые ресурсы формируются исключительно из собственных средств предприятия.</w:t>
      </w:r>
    </w:p>
    <w:p w:rsidR="008402E3" w:rsidRDefault="008402E3" w:rsidP="008402E3">
      <w:pPr>
        <w:spacing w:line="276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14</w:t>
      </w:r>
    </w:p>
    <w:p w:rsidR="008E118C" w:rsidRDefault="008E118C" w:rsidP="008E118C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направления общей финансовой стратегии предприятия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649"/>
      </w:tblGrid>
      <w:tr w:rsidR="008232B9" w:rsidTr="008232B9">
        <w:tc>
          <w:tcPr>
            <w:tcW w:w="2518" w:type="dxa"/>
          </w:tcPr>
          <w:p w:rsidR="008E118C" w:rsidRPr="008E118C" w:rsidRDefault="008E118C" w:rsidP="008E118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 общей финансовой стратегии</w:t>
            </w:r>
          </w:p>
        </w:tc>
        <w:tc>
          <w:tcPr>
            <w:tcW w:w="3544" w:type="dxa"/>
          </w:tcPr>
          <w:p w:rsidR="008E118C" w:rsidRPr="008E118C" w:rsidRDefault="008E118C" w:rsidP="008E118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Главная задача</w:t>
            </w:r>
          </w:p>
        </w:tc>
        <w:tc>
          <w:tcPr>
            <w:tcW w:w="3649" w:type="dxa"/>
          </w:tcPr>
          <w:p w:rsidR="008E118C" w:rsidRPr="008E118C" w:rsidRDefault="008E118C" w:rsidP="008E118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 решаемых стратегических проблем</w:t>
            </w:r>
          </w:p>
        </w:tc>
      </w:tr>
      <w:tr w:rsidR="008232B9" w:rsidTr="008232B9">
        <w:tc>
          <w:tcPr>
            <w:tcW w:w="2518" w:type="dxa"/>
          </w:tcPr>
          <w:p w:rsidR="008E118C" w:rsidRPr="008E118C" w:rsidRDefault="008E118C" w:rsidP="008E118C">
            <w:pPr>
              <w:pStyle w:val="ae"/>
              <w:numPr>
                <w:ilvl w:val="1"/>
                <w:numId w:val="13"/>
              </w:numPr>
              <w:tabs>
                <w:tab w:val="clear" w:pos="1440"/>
              </w:tabs>
              <w:ind w:left="426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18C">
              <w:rPr>
                <w:rFonts w:ascii="Times New Roman" w:hAnsi="Times New Roman"/>
                <w:color w:val="000000"/>
                <w:sz w:val="28"/>
                <w:szCs w:val="28"/>
              </w:rPr>
              <w:t>Стратегия формирования финансовых ресурсов предприятия</w:t>
            </w:r>
          </w:p>
        </w:tc>
        <w:tc>
          <w:tcPr>
            <w:tcW w:w="3544" w:type="dxa"/>
          </w:tcPr>
          <w:p w:rsidR="008E118C" w:rsidRDefault="008E118C" w:rsidP="008232B9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E118C">
              <w:rPr>
                <w:color w:val="000000"/>
                <w:sz w:val="28"/>
                <w:szCs w:val="28"/>
              </w:rPr>
              <w:t>Создание потенциала формирования финансовых ресурсов предприятия, адекватного потребностям его стратегического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E118C">
              <w:rPr>
                <w:color w:val="000000"/>
                <w:sz w:val="28"/>
                <w:szCs w:val="28"/>
              </w:rPr>
              <w:t>развития</w:t>
            </w:r>
          </w:p>
        </w:tc>
        <w:tc>
          <w:tcPr>
            <w:tcW w:w="3649" w:type="dxa"/>
          </w:tcPr>
          <w:p w:rsidR="008E118C" w:rsidRDefault="008E118C" w:rsidP="008232B9">
            <w:pPr>
              <w:pStyle w:val="ae"/>
              <w:numPr>
                <w:ilvl w:val="2"/>
                <w:numId w:val="13"/>
              </w:numPr>
              <w:tabs>
                <w:tab w:val="clear" w:pos="2160"/>
              </w:tabs>
              <w:ind w:left="0" w:right="281" w:hanging="144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8E118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возрастания потенциала формирования финансовых ресурсов предприятия из внутренних источников</w:t>
            </w:r>
          </w:p>
          <w:p w:rsidR="008E118C" w:rsidRPr="008E118C" w:rsidRDefault="008E118C" w:rsidP="008232B9">
            <w:pPr>
              <w:pStyle w:val="ae"/>
              <w:numPr>
                <w:ilvl w:val="2"/>
                <w:numId w:val="13"/>
              </w:numPr>
              <w:tabs>
                <w:tab w:val="clear" w:pos="2160"/>
              </w:tabs>
              <w:ind w:left="0" w:right="281" w:hanging="144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2.Оптимизация структуры источников формирования финансовых ресурсов предприятия по критерию их стоимости</w:t>
            </w:r>
          </w:p>
        </w:tc>
      </w:tr>
      <w:tr w:rsidR="008E118C" w:rsidTr="008232B9">
        <w:tc>
          <w:tcPr>
            <w:tcW w:w="2518" w:type="dxa"/>
          </w:tcPr>
          <w:p w:rsidR="008E118C" w:rsidRPr="008E118C" w:rsidRDefault="008E118C" w:rsidP="008E118C">
            <w:pPr>
              <w:pStyle w:val="ae"/>
              <w:numPr>
                <w:ilvl w:val="1"/>
                <w:numId w:val="13"/>
              </w:numPr>
              <w:tabs>
                <w:tab w:val="clear" w:pos="1440"/>
                <w:tab w:val="num" w:pos="426"/>
              </w:tabs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18C">
              <w:rPr>
                <w:rFonts w:ascii="Times New Roman" w:hAnsi="Times New Roman"/>
                <w:color w:val="000000"/>
                <w:sz w:val="28"/>
                <w:szCs w:val="28"/>
              </w:rPr>
              <w:t>Стратегия распределения финансовых ресурсов предприятия</w:t>
            </w:r>
          </w:p>
        </w:tc>
        <w:tc>
          <w:tcPr>
            <w:tcW w:w="3544" w:type="dxa"/>
          </w:tcPr>
          <w:p w:rsidR="008E118C" w:rsidRPr="008E118C" w:rsidRDefault="008E118C" w:rsidP="008E118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Оптимизация распределения финансовых ресурсов предприятия по критерию эффективности их использования</w:t>
            </w:r>
          </w:p>
        </w:tc>
        <w:tc>
          <w:tcPr>
            <w:tcW w:w="3649" w:type="dxa"/>
          </w:tcPr>
          <w:p w:rsidR="008E118C" w:rsidRDefault="008232B9" w:rsidP="008232B9">
            <w:pPr>
              <w:pStyle w:val="ae"/>
              <w:numPr>
                <w:ilvl w:val="2"/>
                <w:numId w:val="13"/>
              </w:numPr>
              <w:tabs>
                <w:tab w:val="clear" w:pos="2160"/>
                <w:tab w:val="num" w:pos="614"/>
              </w:tabs>
              <w:ind w:left="189" w:firstLine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2B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необходимой пропорциональности распределения финансовых ресурсов по видам и основным направлениям хозяйственной деятельности предприятия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232B9" w:rsidRDefault="008232B9" w:rsidP="008232B9">
            <w:pPr>
              <w:pStyle w:val="ae"/>
              <w:numPr>
                <w:ilvl w:val="2"/>
                <w:numId w:val="13"/>
              </w:numPr>
              <w:tabs>
                <w:tab w:val="clear" w:pos="2160"/>
                <w:tab w:val="num" w:pos="614"/>
              </w:tabs>
              <w:ind w:left="189" w:firstLine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необходимой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пропорциональности распределения финансовых ресурсов по стратегическим хозяйственным единицам предприятия.</w:t>
            </w:r>
          </w:p>
          <w:p w:rsidR="008232B9" w:rsidRPr="008232B9" w:rsidRDefault="008232B9" w:rsidP="008232B9">
            <w:pPr>
              <w:pStyle w:val="ae"/>
              <w:numPr>
                <w:ilvl w:val="2"/>
                <w:numId w:val="13"/>
              </w:numPr>
              <w:tabs>
                <w:tab w:val="clear" w:pos="2160"/>
                <w:tab w:val="num" w:pos="614"/>
              </w:tabs>
              <w:ind w:left="189" w:firstLine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высокой эффективности отдачи финансовых ресурсов предприятия в процессе их использования.</w:t>
            </w:r>
          </w:p>
        </w:tc>
      </w:tr>
    </w:tbl>
    <w:p w:rsidR="008E118C" w:rsidRPr="008E118C" w:rsidRDefault="008E118C" w:rsidP="008E118C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05736" w:rsidRDefault="00805A16" w:rsidP="002B3D2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функционирования предприятия, помимо финансовой стратегии немаловажная роль принадлежит ресурсному обеспечению ее реализации.</w:t>
      </w:r>
    </w:p>
    <w:p w:rsidR="00805A16" w:rsidRDefault="00805A16" w:rsidP="002B3D2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основных являются трудовые ресурсы, их подбор, подготовка и мотивация.</w:t>
      </w:r>
    </w:p>
    <w:p w:rsidR="008402E3" w:rsidRDefault="008402E3" w:rsidP="008402E3">
      <w:pPr>
        <w:spacing w:line="276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15</w:t>
      </w:r>
    </w:p>
    <w:p w:rsidR="00805A16" w:rsidRDefault="00805A16" w:rsidP="00805A16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Стратегия обеспечения трудовыми ресурсами.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55"/>
        <w:gridCol w:w="4856"/>
      </w:tblGrid>
      <w:tr w:rsidR="00805A16" w:rsidTr="00805A16">
        <w:tc>
          <w:tcPr>
            <w:tcW w:w="4855" w:type="dxa"/>
          </w:tcPr>
          <w:p w:rsidR="00805A16" w:rsidRPr="00805A16" w:rsidRDefault="00805A16" w:rsidP="00805A16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Планирование человеческих ресурсов</w:t>
            </w:r>
          </w:p>
        </w:tc>
        <w:tc>
          <w:tcPr>
            <w:tcW w:w="4856" w:type="dxa"/>
          </w:tcPr>
          <w:p w:rsidR="00805A16" w:rsidRPr="00805A16" w:rsidRDefault="00805A16" w:rsidP="00805A1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будущих потребностей организации и принятие решения по численности и качеству требуемых человеческих ресурсов</w:t>
            </w:r>
          </w:p>
        </w:tc>
      </w:tr>
      <w:tr w:rsidR="00805A16" w:rsidTr="00805A16">
        <w:tc>
          <w:tcPr>
            <w:tcW w:w="4855" w:type="dxa"/>
          </w:tcPr>
          <w:p w:rsidR="00805A16" w:rsidRPr="00805A16" w:rsidRDefault="00805A16" w:rsidP="003165C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обеспечения ресурсами</w:t>
            </w:r>
          </w:p>
        </w:tc>
        <w:tc>
          <w:tcPr>
            <w:tcW w:w="4856" w:type="dxa"/>
          </w:tcPr>
          <w:p w:rsidR="00805A16" w:rsidRPr="00805A16" w:rsidRDefault="00805A16" w:rsidP="003165C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Составление плана поиска людей внутри организации и /или </w:t>
            </w:r>
            <w:r w:rsidR="003165C8">
              <w:rPr>
                <w:color w:val="000000"/>
                <w:sz w:val="28"/>
                <w:szCs w:val="28"/>
              </w:rPr>
              <w:t>планов тренинговых программ, чтобы помочь людям обрести новые умения и навыки</w:t>
            </w:r>
          </w:p>
        </w:tc>
      </w:tr>
      <w:tr w:rsidR="00805A16" w:rsidTr="00805A16">
        <w:tc>
          <w:tcPr>
            <w:tcW w:w="4855" w:type="dxa"/>
          </w:tcPr>
          <w:p w:rsidR="00805A16" w:rsidRPr="00805A16" w:rsidRDefault="003165C8" w:rsidP="003165C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Стратегия удержания</w:t>
            </w:r>
          </w:p>
        </w:tc>
        <w:tc>
          <w:tcPr>
            <w:tcW w:w="4856" w:type="dxa"/>
          </w:tcPr>
          <w:p w:rsidR="00805A16" w:rsidRPr="00805A16" w:rsidRDefault="003165C8" w:rsidP="003165C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планов удержания людей в организации</w:t>
            </w:r>
          </w:p>
        </w:tc>
      </w:tr>
      <w:tr w:rsidR="00805A16" w:rsidTr="00805A16">
        <w:tc>
          <w:tcPr>
            <w:tcW w:w="4855" w:type="dxa"/>
          </w:tcPr>
          <w:p w:rsidR="00805A16" w:rsidRPr="003165C8" w:rsidRDefault="003165C8" w:rsidP="003165C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165C8">
              <w:rPr>
                <w:color w:val="000000"/>
                <w:sz w:val="28"/>
                <w:szCs w:val="28"/>
              </w:rPr>
              <w:t>Стратегия гибкости</w:t>
            </w:r>
          </w:p>
        </w:tc>
        <w:tc>
          <w:tcPr>
            <w:tcW w:w="4856" w:type="dxa"/>
          </w:tcPr>
          <w:p w:rsidR="00805A16" w:rsidRPr="003165C8" w:rsidRDefault="003165C8" w:rsidP="003165C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165C8">
              <w:rPr>
                <w:color w:val="000000"/>
                <w:sz w:val="28"/>
                <w:szCs w:val="28"/>
              </w:rPr>
              <w:t>Планирования оптимального использования людей в организации и быстрой адаптации к изменяющимся условиям</w:t>
            </w:r>
          </w:p>
        </w:tc>
      </w:tr>
    </w:tbl>
    <w:p w:rsidR="00805A16" w:rsidRDefault="00805A16" w:rsidP="00805A16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F163B8" w:rsidRPr="00F163B8" w:rsidRDefault="00F163B8" w:rsidP="00667593">
      <w:pPr>
        <w:shd w:val="clear" w:color="auto" w:fill="FFFFFF" w:themeFill="background1"/>
        <w:suppressAutoHyphens w:val="0"/>
        <w:spacing w:after="100" w:afterAutospacing="1"/>
        <w:jc w:val="both"/>
        <w:rPr>
          <w:color w:val="000000"/>
          <w:sz w:val="28"/>
          <w:szCs w:val="28"/>
          <w:lang w:eastAsia="ru-RU"/>
        </w:rPr>
      </w:pPr>
      <w:r w:rsidRPr="00667593">
        <w:rPr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       Определение потребности  в материальных ресурсах — центральное  звено в планировании ресурсов предприятия. Она складывается из потребностей в  ресурсах на основное производство, на создание и поддержание переходящих  запасов на конец планового период</w:t>
      </w:r>
      <w:r w:rsidRPr="00667593">
        <w:rPr>
          <w:color w:val="000000"/>
          <w:sz w:val="28"/>
          <w:szCs w:val="28"/>
          <w:lang w:eastAsia="ru-RU"/>
        </w:rPr>
        <w:t>а</w:t>
      </w:r>
      <w:r w:rsidRPr="00F163B8">
        <w:rPr>
          <w:color w:val="000000"/>
          <w:sz w:val="28"/>
          <w:szCs w:val="28"/>
          <w:lang w:eastAsia="ru-RU"/>
        </w:rPr>
        <w:t xml:space="preserve">  </w:t>
      </w:r>
      <w:r w:rsidRPr="00F163B8">
        <w:rPr>
          <w:color w:val="000000"/>
          <w:sz w:val="28"/>
          <w:szCs w:val="28"/>
          <w:lang w:eastAsia="ru-RU"/>
        </w:rPr>
        <w:lastRenderedPageBreak/>
        <w:t>и потребностей на другие виды хозяйственной  деятельности, включая непроизводственную.</w:t>
      </w:r>
    </w:p>
    <w:p w:rsidR="00F163B8" w:rsidRPr="00F163B8" w:rsidRDefault="00F163B8" w:rsidP="00667593">
      <w:pPr>
        <w:shd w:val="clear" w:color="auto" w:fill="FFFFFF" w:themeFill="background1"/>
        <w:suppressAutoHyphens w:val="0"/>
        <w:spacing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Pr="00F163B8">
        <w:rPr>
          <w:color w:val="000000"/>
          <w:sz w:val="28"/>
          <w:szCs w:val="28"/>
          <w:lang w:eastAsia="ru-RU"/>
        </w:rPr>
        <w:t>При расчете потребности  в материальных ресурсах необходимо учитывать наличие средств для  их покрытия, которые могут быть собственными или заемными. Потребность  в материальных ресурсах планируется  по всей номенклатуре материалов в  стоимостном и натуральном выражении. Объемы и сроки поставок материалов на предприятие 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163B8">
        <w:rPr>
          <w:color w:val="000000"/>
          <w:sz w:val="28"/>
          <w:szCs w:val="28"/>
          <w:lang w:eastAsia="ru-RU"/>
        </w:rPr>
        <w:t>обусловливаются  режимом их производственного потребления, созданием и поддержанием необходимого уровня производственных запасов.</w:t>
      </w:r>
    </w:p>
    <w:p w:rsidR="00F163B8" w:rsidRPr="00F163B8" w:rsidRDefault="00F163B8" w:rsidP="00667593">
      <w:pPr>
        <w:shd w:val="clear" w:color="auto" w:fill="FFFFFF" w:themeFill="background1"/>
        <w:suppressAutoHyphens w:val="0"/>
        <w:spacing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Pr="00F163B8">
        <w:rPr>
          <w:color w:val="000000"/>
          <w:sz w:val="28"/>
          <w:szCs w:val="28"/>
          <w:lang w:eastAsia="ru-RU"/>
        </w:rPr>
        <w:t>Объем требуемых материальных ресурсов складывается из потребности  в материалах, необходимых для  внедрения новой техники, изготовления оснастки и инструмента, на эксплуатационные и технологические нужды, на создание необходимого задела незавершенного производства и на образование переходящих  запасов.</w:t>
      </w:r>
    </w:p>
    <w:p w:rsidR="00F163B8" w:rsidRDefault="00F163B8" w:rsidP="00667593">
      <w:pPr>
        <w:shd w:val="clear" w:color="auto" w:fill="FFFFFF" w:themeFill="background1"/>
        <w:suppressAutoHyphens w:val="0"/>
        <w:spacing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F163B8">
        <w:rPr>
          <w:color w:val="000000"/>
          <w:sz w:val="28"/>
          <w:szCs w:val="28"/>
          <w:lang w:eastAsia="ru-RU"/>
        </w:rPr>
        <w:t>Потребность в материальных ресурсах определяется на основе баланса предприятия   учетом остатков и внутренних источников обеспечения.</w:t>
      </w:r>
    </w:p>
    <w:p w:rsidR="00F163B8" w:rsidRPr="00F163B8" w:rsidRDefault="00F163B8" w:rsidP="00667593">
      <w:pPr>
        <w:pStyle w:val="aa"/>
        <w:shd w:val="clear" w:color="auto" w:fill="FFFFFF" w:themeFill="background1"/>
        <w:spacing w:befor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F163B8">
        <w:rPr>
          <w:color w:val="000000"/>
          <w:sz w:val="28"/>
          <w:szCs w:val="28"/>
          <w:lang w:eastAsia="ru-RU"/>
        </w:rPr>
        <w:t>В ходе разработки плана материально-технического обеспечения должна всесторонне  учитываться возможная экономия, достигаемая в результате:</w:t>
      </w:r>
    </w:p>
    <w:p w:rsidR="00F163B8" w:rsidRPr="00F163B8" w:rsidRDefault="00F163B8" w:rsidP="00667593">
      <w:pPr>
        <w:numPr>
          <w:ilvl w:val="0"/>
          <w:numId w:val="17"/>
        </w:numPr>
        <w:shd w:val="clear" w:color="auto" w:fill="FFFFFF" w:themeFill="background1"/>
        <w:suppressAutoHyphens w:val="0"/>
        <w:spacing w:before="100" w:after="100" w:line="240" w:lineRule="atLeast"/>
        <w:rPr>
          <w:color w:val="000000"/>
          <w:sz w:val="28"/>
          <w:szCs w:val="28"/>
          <w:lang w:eastAsia="ru-RU"/>
        </w:rPr>
      </w:pPr>
      <w:r w:rsidRPr="00F163B8">
        <w:rPr>
          <w:color w:val="000000"/>
          <w:sz w:val="28"/>
          <w:szCs w:val="28"/>
          <w:lang w:eastAsia="ru-RU"/>
        </w:rPr>
        <w:t>снижения расхода ресурса без ухудшения их качественных характеристик;</w:t>
      </w:r>
    </w:p>
    <w:p w:rsidR="00F163B8" w:rsidRPr="00F163B8" w:rsidRDefault="00F163B8" w:rsidP="00667593">
      <w:pPr>
        <w:numPr>
          <w:ilvl w:val="0"/>
          <w:numId w:val="17"/>
        </w:numPr>
        <w:shd w:val="clear" w:color="auto" w:fill="FFFFFF" w:themeFill="background1"/>
        <w:suppressAutoHyphens w:val="0"/>
        <w:spacing w:before="100" w:after="100" w:line="240" w:lineRule="atLeast"/>
        <w:rPr>
          <w:color w:val="000000"/>
          <w:sz w:val="28"/>
          <w:szCs w:val="28"/>
          <w:lang w:eastAsia="ru-RU"/>
        </w:rPr>
      </w:pPr>
      <w:r w:rsidRPr="00F163B8">
        <w:rPr>
          <w:color w:val="000000"/>
          <w:sz w:val="28"/>
          <w:szCs w:val="28"/>
          <w:lang w:eastAsia="ru-RU"/>
        </w:rPr>
        <w:t>уменьшения отходов и потерь за счет внедрения новых прогрессивных технологических процессов;</w:t>
      </w:r>
    </w:p>
    <w:p w:rsidR="00F163B8" w:rsidRPr="00F163B8" w:rsidRDefault="00F163B8" w:rsidP="00667593">
      <w:pPr>
        <w:numPr>
          <w:ilvl w:val="0"/>
          <w:numId w:val="17"/>
        </w:numPr>
        <w:shd w:val="clear" w:color="auto" w:fill="FFFFFF" w:themeFill="background1"/>
        <w:suppressAutoHyphens w:val="0"/>
        <w:spacing w:before="100" w:after="100" w:line="240" w:lineRule="atLeast"/>
        <w:rPr>
          <w:color w:val="000000"/>
          <w:sz w:val="28"/>
          <w:szCs w:val="28"/>
          <w:lang w:eastAsia="ru-RU"/>
        </w:rPr>
      </w:pPr>
      <w:r w:rsidRPr="00F163B8">
        <w:rPr>
          <w:color w:val="000000"/>
          <w:sz w:val="28"/>
          <w:szCs w:val="28"/>
          <w:lang w:eastAsia="ru-RU"/>
        </w:rPr>
        <w:t>замены дорогостоящих и дефицитных материалов более дешевыми.</w:t>
      </w:r>
    </w:p>
    <w:p w:rsidR="00866C7A" w:rsidRDefault="00866C7A" w:rsidP="00667593">
      <w:pPr>
        <w:pStyle w:val="ae"/>
        <w:shd w:val="clear" w:color="auto" w:fill="FFFFFF" w:themeFill="background1"/>
        <w:suppressAutoHyphens w:val="0"/>
        <w:spacing w:after="100" w:afterAutospacing="1"/>
        <w:ind w:left="144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02E3" w:rsidRDefault="008402E3" w:rsidP="00667593">
      <w:pPr>
        <w:pStyle w:val="ae"/>
        <w:shd w:val="clear" w:color="auto" w:fill="FFFFFF" w:themeFill="background1"/>
        <w:suppressAutoHyphens w:val="0"/>
        <w:spacing w:after="100" w:afterAutospacing="1"/>
        <w:ind w:left="144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Таблица 16</w:t>
      </w:r>
    </w:p>
    <w:p w:rsidR="003B5275" w:rsidRDefault="003B5275" w:rsidP="00667593">
      <w:pPr>
        <w:pStyle w:val="ae"/>
        <w:numPr>
          <w:ilvl w:val="0"/>
          <w:numId w:val="3"/>
        </w:numPr>
        <w:shd w:val="clear" w:color="auto" w:fill="FFFFFF" w:themeFill="background1"/>
        <w:suppressAutoHyphens w:val="0"/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 мероприятий по реализации Стратегии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7"/>
      </w:tblGrid>
      <w:tr w:rsidR="003B5275" w:rsidTr="003B5275">
        <w:tc>
          <w:tcPr>
            <w:tcW w:w="3237" w:type="dxa"/>
          </w:tcPr>
          <w:p w:rsidR="003B5275" w:rsidRP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27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3237" w:type="dxa"/>
          </w:tcPr>
          <w:p w:rsidR="003B5275" w:rsidRP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27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237" w:type="dxa"/>
          </w:tcPr>
          <w:p w:rsidR="003B5275" w:rsidRP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27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3B5275" w:rsidTr="003B5275"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ценовая политика предприятия</w:t>
            </w:r>
          </w:p>
        </w:tc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 в течение планируемого периода</w:t>
            </w:r>
          </w:p>
        </w:tc>
      </w:tr>
      <w:tr w:rsidR="003B5275" w:rsidTr="003B5275"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52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внедрение новых технологий, механизация и авто</w:t>
            </w:r>
            <w:r w:rsidRPr="003B52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3B52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матизация производства</w:t>
            </w:r>
          </w:p>
        </w:tc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механик</w:t>
            </w:r>
          </w:p>
        </w:tc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 2023 г.</w:t>
            </w:r>
          </w:p>
        </w:tc>
      </w:tr>
      <w:tr w:rsidR="003B5275" w:rsidTr="003B5275"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52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и освоение новой продукции, повышение качества выпускаемой продукции</w:t>
            </w:r>
          </w:p>
        </w:tc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Начальники и мастера подразделений предприятия</w:t>
            </w:r>
          </w:p>
        </w:tc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 в течение планируемого периода</w:t>
            </w:r>
          </w:p>
        </w:tc>
      </w:tr>
      <w:tr w:rsidR="003B5275" w:rsidTr="003B5275"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52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организации про</w:t>
            </w:r>
            <w:r w:rsidRPr="003B52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изводства</w:t>
            </w:r>
          </w:p>
        </w:tc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Начальники и мастера подразделений предприятия</w:t>
            </w:r>
          </w:p>
        </w:tc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 в течение планируемого периода</w:t>
            </w:r>
          </w:p>
        </w:tc>
      </w:tr>
      <w:tr w:rsidR="003B5275" w:rsidTr="003B5275"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52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организации труда</w:t>
            </w:r>
          </w:p>
        </w:tc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Специалист по кадрам и технике безопасности</w:t>
            </w:r>
          </w:p>
        </w:tc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 в течение планируемого периода</w:t>
            </w:r>
          </w:p>
        </w:tc>
      </w:tr>
      <w:tr w:rsidR="003B5275" w:rsidTr="003B5275"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52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снижение материалоемкости и энергоемкости про</w:t>
            </w:r>
            <w:r w:rsidRPr="003B52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дукции</w:t>
            </w:r>
          </w:p>
        </w:tc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3237" w:type="dxa"/>
          </w:tcPr>
          <w:p w:rsidR="003B5275" w:rsidRDefault="003B5275" w:rsidP="003B5275">
            <w:pPr>
              <w:pStyle w:val="ae"/>
              <w:tabs>
                <w:tab w:val="left" w:pos="426"/>
              </w:tabs>
              <w:suppressAutoHyphens w:val="0"/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 в течение планируемого периода</w:t>
            </w:r>
          </w:p>
        </w:tc>
      </w:tr>
    </w:tbl>
    <w:p w:rsidR="00866C7A" w:rsidRPr="00805A16" w:rsidRDefault="00866C7A" w:rsidP="002B3D20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D30313" w:rsidRPr="00530656" w:rsidRDefault="00D30313" w:rsidP="00530656">
      <w:pPr>
        <w:numPr>
          <w:ilvl w:val="0"/>
          <w:numId w:val="3"/>
        </w:numPr>
        <w:spacing w:line="276" w:lineRule="auto"/>
        <w:jc w:val="center"/>
        <w:rPr>
          <w:b/>
          <w:color w:val="000000"/>
          <w:sz w:val="28"/>
          <w:szCs w:val="28"/>
        </w:rPr>
      </w:pPr>
      <w:r w:rsidRPr="00530656">
        <w:rPr>
          <w:b/>
          <w:color w:val="000000"/>
          <w:sz w:val="28"/>
          <w:szCs w:val="28"/>
        </w:rPr>
        <w:t xml:space="preserve">Показатели </w:t>
      </w:r>
      <w:r w:rsidR="00866C7A">
        <w:rPr>
          <w:b/>
          <w:color w:val="000000"/>
          <w:sz w:val="28"/>
          <w:szCs w:val="28"/>
        </w:rPr>
        <w:t xml:space="preserve">достижения </w:t>
      </w:r>
      <w:r w:rsidRPr="00530656">
        <w:rPr>
          <w:b/>
          <w:color w:val="000000"/>
          <w:sz w:val="28"/>
          <w:szCs w:val="28"/>
        </w:rPr>
        <w:t>контроля реализации стратегии и сроки исполнения</w:t>
      </w:r>
    </w:p>
    <w:p w:rsidR="00530656" w:rsidRPr="00530656" w:rsidRDefault="00530656" w:rsidP="00530656">
      <w:pPr>
        <w:spacing w:line="276" w:lineRule="auto"/>
        <w:ind w:left="720"/>
        <w:rPr>
          <w:sz w:val="28"/>
          <w:szCs w:val="28"/>
        </w:rPr>
      </w:pPr>
    </w:p>
    <w:p w:rsidR="00667593" w:rsidRDefault="00D30313" w:rsidP="002B3D20">
      <w:pPr>
        <w:spacing w:line="276" w:lineRule="auto"/>
        <w:ind w:firstLine="567"/>
        <w:jc w:val="both"/>
        <w:rPr>
          <w:sz w:val="28"/>
          <w:szCs w:val="28"/>
        </w:rPr>
      </w:pPr>
      <w:r w:rsidRPr="00530656">
        <w:rPr>
          <w:sz w:val="28"/>
          <w:szCs w:val="28"/>
        </w:rPr>
        <w:t xml:space="preserve">Для последующего мониторинга состояния предприятия и степени реализации концепции развития необходимо установить ряд показателей оценки состояния дел. </w:t>
      </w:r>
    </w:p>
    <w:p w:rsidR="00530656" w:rsidRDefault="00D30313" w:rsidP="00530656">
      <w:pPr>
        <w:tabs>
          <w:tab w:val="left" w:pos="993"/>
        </w:tabs>
        <w:spacing w:line="276" w:lineRule="auto"/>
        <w:ind w:left="567"/>
        <w:jc w:val="right"/>
        <w:rPr>
          <w:rFonts w:eastAsia="Calibri"/>
          <w:sz w:val="28"/>
          <w:szCs w:val="28"/>
        </w:rPr>
      </w:pPr>
      <w:r w:rsidRPr="00530656">
        <w:rPr>
          <w:rFonts w:eastAsia="Calibri"/>
          <w:sz w:val="28"/>
          <w:szCs w:val="28"/>
        </w:rPr>
        <w:t xml:space="preserve">Таблица </w:t>
      </w:r>
      <w:r w:rsidR="00530656" w:rsidRPr="00530656">
        <w:rPr>
          <w:rFonts w:eastAsia="Calibri"/>
          <w:sz w:val="28"/>
          <w:szCs w:val="28"/>
        </w:rPr>
        <w:t>1</w:t>
      </w:r>
      <w:r w:rsidR="008402E3">
        <w:rPr>
          <w:rFonts w:eastAsia="Calibri"/>
          <w:sz w:val="28"/>
          <w:szCs w:val="28"/>
        </w:rPr>
        <w:t>7</w:t>
      </w:r>
    </w:p>
    <w:p w:rsidR="00530656" w:rsidRDefault="00D30313" w:rsidP="002B3D20">
      <w:pPr>
        <w:tabs>
          <w:tab w:val="left" w:pos="993"/>
        </w:tabs>
        <w:spacing w:line="276" w:lineRule="auto"/>
        <w:ind w:left="567"/>
        <w:jc w:val="center"/>
        <w:rPr>
          <w:rFonts w:eastAsia="Calibri"/>
          <w:sz w:val="28"/>
          <w:szCs w:val="28"/>
        </w:rPr>
      </w:pPr>
      <w:r w:rsidRPr="00530656">
        <w:rPr>
          <w:rFonts w:eastAsia="Calibri"/>
          <w:sz w:val="28"/>
          <w:szCs w:val="28"/>
        </w:rPr>
        <w:t xml:space="preserve"> Показатели контроля реализации концепции с примерными </w:t>
      </w:r>
    </w:p>
    <w:p w:rsidR="00D30313" w:rsidRPr="00530656" w:rsidRDefault="00D30313" w:rsidP="002B3D20">
      <w:pPr>
        <w:tabs>
          <w:tab w:val="left" w:pos="993"/>
        </w:tabs>
        <w:spacing w:line="276" w:lineRule="auto"/>
        <w:ind w:left="567"/>
        <w:jc w:val="center"/>
        <w:rPr>
          <w:rFonts w:eastAsia="Calibri"/>
          <w:sz w:val="28"/>
          <w:szCs w:val="28"/>
        </w:rPr>
      </w:pPr>
      <w:r w:rsidRPr="00530656">
        <w:rPr>
          <w:rFonts w:eastAsia="Calibri"/>
          <w:sz w:val="28"/>
          <w:szCs w:val="28"/>
        </w:rPr>
        <w:t>сроками достижения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03"/>
        <w:gridCol w:w="3805"/>
        <w:gridCol w:w="1842"/>
        <w:gridCol w:w="1701"/>
        <w:gridCol w:w="1721"/>
      </w:tblGrid>
      <w:tr w:rsidR="00D30313" w:rsidRPr="00530656" w:rsidTr="00506D08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№</w:t>
            </w: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Стратегические показатели развития предприятия</w:t>
            </w:r>
          </w:p>
        </w:tc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 xml:space="preserve">Значения показателей </w:t>
            </w:r>
          </w:p>
        </w:tc>
      </w:tr>
      <w:tr w:rsidR="00D30313" w:rsidRPr="00530656" w:rsidTr="00506D08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2D087B" w:rsidP="00177E1F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77E1F">
              <w:rPr>
                <w:sz w:val="28"/>
                <w:szCs w:val="28"/>
              </w:rPr>
              <w:t>22</w:t>
            </w:r>
            <w:r w:rsidR="00D30313" w:rsidRPr="00530656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2D087B" w:rsidP="00177E1F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77E1F">
              <w:rPr>
                <w:sz w:val="28"/>
                <w:szCs w:val="28"/>
              </w:rPr>
              <w:t xml:space="preserve">3 </w:t>
            </w:r>
            <w:r w:rsidR="00D30313" w:rsidRPr="00530656">
              <w:rPr>
                <w:sz w:val="28"/>
                <w:szCs w:val="28"/>
              </w:rPr>
              <w:t>год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2D087B" w:rsidP="00177E1F">
            <w:pPr>
              <w:autoSpaceDE w:val="0"/>
              <w:spacing w:line="276" w:lineRule="auto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77E1F">
              <w:rPr>
                <w:sz w:val="28"/>
                <w:szCs w:val="28"/>
              </w:rPr>
              <w:t>4</w:t>
            </w:r>
            <w:r w:rsidR="00D30313" w:rsidRPr="00530656">
              <w:rPr>
                <w:sz w:val="28"/>
                <w:szCs w:val="28"/>
              </w:rPr>
              <w:t xml:space="preserve"> год</w:t>
            </w:r>
          </w:p>
        </w:tc>
      </w:tr>
      <w:tr w:rsidR="00D30313" w:rsidRPr="00530656" w:rsidTr="00506D0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 xml:space="preserve">Выручка от реализации продукции и услуг, </w:t>
            </w:r>
            <w:r w:rsidRPr="00530656">
              <w:rPr>
                <w:sz w:val="28"/>
                <w:szCs w:val="28"/>
              </w:rPr>
              <w:br/>
              <w:t>тыс.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2D087B" w:rsidP="0075122B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75122B">
              <w:rPr>
                <w:sz w:val="28"/>
                <w:szCs w:val="28"/>
              </w:rPr>
              <w:t>7</w:t>
            </w:r>
            <w:r w:rsidR="00A61AB0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A61AB0" w:rsidP="0075122B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75122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2D087B" w:rsidRDefault="00787444" w:rsidP="0075122B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61AB0">
              <w:rPr>
                <w:sz w:val="28"/>
                <w:szCs w:val="28"/>
              </w:rPr>
              <w:t xml:space="preserve"> </w:t>
            </w:r>
            <w:r w:rsidR="0075122B">
              <w:rPr>
                <w:sz w:val="28"/>
                <w:szCs w:val="28"/>
              </w:rPr>
              <w:t>7</w:t>
            </w:r>
            <w:r w:rsidR="00A61AB0">
              <w:rPr>
                <w:sz w:val="28"/>
                <w:szCs w:val="28"/>
              </w:rPr>
              <w:t>50</w:t>
            </w:r>
          </w:p>
        </w:tc>
      </w:tr>
      <w:tr w:rsidR="00D30313" w:rsidRPr="00530656" w:rsidTr="00506D0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Чистая прибыль, тыс.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91D59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313" w:rsidRPr="00530656" w:rsidRDefault="00D91D59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313" w:rsidRPr="00530656" w:rsidRDefault="00D91D59" w:rsidP="002B3D20">
            <w:pPr>
              <w:autoSpaceDE w:val="0"/>
              <w:spacing w:line="276" w:lineRule="auto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30313" w:rsidRPr="00530656" w:rsidTr="00506D0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Уровень рентабельности продаж,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75122B" w:rsidP="00177E1F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77E1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75122B" w:rsidP="00D91D59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91D59">
              <w:rPr>
                <w:sz w:val="28"/>
                <w:szCs w:val="28"/>
              </w:rPr>
              <w:t>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313" w:rsidRPr="00530656" w:rsidRDefault="0075122B" w:rsidP="00D91D59">
            <w:pPr>
              <w:autoSpaceDE w:val="0"/>
              <w:spacing w:line="276" w:lineRule="auto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91D59">
              <w:rPr>
                <w:sz w:val="28"/>
                <w:szCs w:val="28"/>
              </w:rPr>
              <w:t>6</w:t>
            </w:r>
          </w:p>
        </w:tc>
      </w:tr>
      <w:tr w:rsidR="00D30313" w:rsidRPr="00530656" w:rsidTr="00506D0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4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Норма прибыли,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277E64" w:rsidP="00177E1F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77E1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313" w:rsidRPr="00530656" w:rsidRDefault="00277E64" w:rsidP="00177E1F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77E1F">
              <w:rPr>
                <w:sz w:val="28"/>
                <w:szCs w:val="28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313" w:rsidRPr="00530656" w:rsidRDefault="008B2F4E" w:rsidP="00177E1F">
            <w:pPr>
              <w:autoSpaceDE w:val="0"/>
              <w:spacing w:line="276" w:lineRule="auto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77E1F">
              <w:rPr>
                <w:sz w:val="28"/>
                <w:szCs w:val="28"/>
              </w:rPr>
              <w:t>1</w:t>
            </w:r>
          </w:p>
        </w:tc>
      </w:tr>
      <w:tr w:rsidR="00D30313" w:rsidRPr="00530656" w:rsidTr="00E65AF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5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Доля по основному продукту (работе/услуге) на рынке деятельности предприятия,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0313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E4C4E" w:rsidRPr="00530656" w:rsidRDefault="00A61AB0" w:rsidP="00177E1F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7E1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E4C4E" w:rsidRDefault="003E4C4E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177E1F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177E1F" w:rsidP="002B3D20">
            <w:pPr>
              <w:autoSpaceDE w:val="0"/>
              <w:spacing w:line="276" w:lineRule="auto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D30313" w:rsidRPr="00530656" w:rsidTr="00E65AF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6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Себестоимость на рубль продаж (отношение себестоимости продаж к выручке),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0,</w:t>
            </w:r>
            <w:r w:rsidR="00177E1F">
              <w:rPr>
                <w:sz w:val="28"/>
                <w:szCs w:val="28"/>
              </w:rPr>
              <w:t>67</w:t>
            </w: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0,</w:t>
            </w:r>
            <w:r w:rsidR="00177E1F">
              <w:rPr>
                <w:sz w:val="28"/>
                <w:szCs w:val="28"/>
              </w:rPr>
              <w:t>65</w:t>
            </w: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0,6</w:t>
            </w:r>
            <w:r w:rsidR="00177E1F">
              <w:rPr>
                <w:sz w:val="28"/>
                <w:szCs w:val="28"/>
              </w:rPr>
              <w:t>3</w:t>
            </w: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30313" w:rsidRPr="00530656" w:rsidTr="00E65AF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7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Производительность труда (отношение выручки к среднесписочной численности за отчетный период),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177E1F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290,6</w:t>
            </w: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177E1F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291,5</w:t>
            </w: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177E1F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292,5</w:t>
            </w: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30313" w:rsidRPr="00530656" w:rsidTr="00506D0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8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Рентабельность по чистой прибыли</w:t>
            </w:r>
          </w:p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(отношение чистой прибыли к выручке),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A61AB0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A61AB0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953810" w:rsidP="002B3D20">
            <w:pPr>
              <w:autoSpaceDE w:val="0"/>
              <w:spacing w:line="276" w:lineRule="auto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D30313" w:rsidRPr="00530656" w:rsidTr="00506D0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9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Долговая нагрузка</w:t>
            </w:r>
          </w:p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(отношение суммы совокупных обязательств к прибыли от продаж),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B2F4E" w:rsidRDefault="008B2F4E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8B2F4E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8B2F4E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8B2F4E" w:rsidP="002B3D20">
            <w:pPr>
              <w:autoSpaceDE w:val="0"/>
              <w:spacing w:line="276" w:lineRule="auto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D30313" w:rsidRPr="00530656" w:rsidTr="00506D0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10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Ликвидность</w:t>
            </w:r>
          </w:p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(отношение разницы между оборотными активами и долгосрочной  дебиторской задолженности к краткосрочным  обязательствам),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8B2F4E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0313" w:rsidRPr="00530656">
              <w:rPr>
                <w:sz w:val="28"/>
                <w:szCs w:val="28"/>
              </w:rPr>
              <w:t>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A5C28" w:rsidRPr="00530656" w:rsidRDefault="00FA5C28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3,8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A5C28" w:rsidRPr="00530656" w:rsidRDefault="00FA5C28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4,0</w:t>
            </w:r>
          </w:p>
        </w:tc>
      </w:tr>
      <w:tr w:rsidR="00D30313" w:rsidRPr="00530656" w:rsidTr="00506D0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11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Коэффициент потребления энергоресурсов</w:t>
            </w:r>
          </w:p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(отношение затрат на энергоресурсы к выручке),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FA5C28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FA5C28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FA5C28" w:rsidP="002B3D20">
            <w:pPr>
              <w:autoSpaceDE w:val="0"/>
              <w:spacing w:line="276" w:lineRule="auto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D30313" w:rsidRPr="00530656" w:rsidTr="00506D0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12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Часть прибыли, подлежащая перечислению в бюджет (30%),тыс.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91D59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91D59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FA5C28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91D59">
              <w:rPr>
                <w:sz w:val="28"/>
                <w:szCs w:val="28"/>
              </w:rPr>
              <w:t>2,4</w:t>
            </w:r>
          </w:p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30313" w:rsidRPr="00530656" w:rsidTr="00506D0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13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Уровень расходов на НИОКР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-</w:t>
            </w:r>
          </w:p>
        </w:tc>
      </w:tr>
      <w:tr w:rsidR="00D30313" w:rsidRPr="00530656" w:rsidTr="00506D0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14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Чистые активы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E76B4D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313" w:rsidRPr="00530656" w:rsidRDefault="00E76B4D" w:rsidP="00E76B4D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7 725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313" w:rsidRPr="00530656" w:rsidRDefault="00E76B4D" w:rsidP="008F1A3F">
            <w:pPr>
              <w:autoSpaceDE w:val="0"/>
              <w:spacing w:line="276" w:lineRule="auto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7 730</w:t>
            </w:r>
          </w:p>
        </w:tc>
      </w:tr>
      <w:tr w:rsidR="00D30313" w:rsidRPr="00530656" w:rsidTr="00506D0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15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Среднесписочная численность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177E1F" w:rsidP="002B3D20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177E1F" w:rsidP="00E65AF9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313" w:rsidRPr="00530656" w:rsidRDefault="00D30313" w:rsidP="002B3D2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177E1F" w:rsidP="002B3D20">
            <w:pPr>
              <w:autoSpaceDE w:val="0"/>
              <w:spacing w:line="276" w:lineRule="auto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</w:tbl>
    <w:p w:rsidR="00530656" w:rsidRDefault="00530656" w:rsidP="002B3D20">
      <w:pPr>
        <w:spacing w:line="276" w:lineRule="auto"/>
        <w:jc w:val="center"/>
        <w:rPr>
          <w:sz w:val="28"/>
          <w:szCs w:val="28"/>
        </w:rPr>
      </w:pPr>
    </w:p>
    <w:p w:rsidR="00530656" w:rsidRDefault="00D30313" w:rsidP="00530656">
      <w:pPr>
        <w:spacing w:line="276" w:lineRule="auto"/>
        <w:jc w:val="right"/>
        <w:rPr>
          <w:sz w:val="28"/>
          <w:szCs w:val="28"/>
        </w:rPr>
      </w:pPr>
      <w:r w:rsidRPr="00530656">
        <w:rPr>
          <w:sz w:val="28"/>
          <w:szCs w:val="28"/>
        </w:rPr>
        <w:t xml:space="preserve">Таблица </w:t>
      </w:r>
      <w:r w:rsidR="007F6298">
        <w:rPr>
          <w:sz w:val="28"/>
          <w:szCs w:val="28"/>
        </w:rPr>
        <w:t>1</w:t>
      </w:r>
      <w:r w:rsidR="008402E3">
        <w:rPr>
          <w:sz w:val="28"/>
          <w:szCs w:val="28"/>
        </w:rPr>
        <w:t>8</w:t>
      </w:r>
    </w:p>
    <w:p w:rsidR="00530656" w:rsidRPr="00530656" w:rsidRDefault="00D30313" w:rsidP="002B3D20">
      <w:pPr>
        <w:spacing w:line="276" w:lineRule="auto"/>
        <w:jc w:val="center"/>
        <w:rPr>
          <w:sz w:val="28"/>
          <w:szCs w:val="28"/>
        </w:rPr>
      </w:pPr>
      <w:r w:rsidRPr="00530656">
        <w:rPr>
          <w:sz w:val="28"/>
          <w:szCs w:val="28"/>
        </w:rPr>
        <w:t xml:space="preserve"> Показатели контроля за объемами производства в натуральном выражении по осно</w:t>
      </w:r>
      <w:r w:rsidR="008F1A3F">
        <w:rPr>
          <w:sz w:val="28"/>
          <w:szCs w:val="28"/>
        </w:rPr>
        <w:t xml:space="preserve">вным направлениям деятельности ГУПКО </w:t>
      </w:r>
      <w:r w:rsidRPr="00530656">
        <w:rPr>
          <w:sz w:val="28"/>
          <w:szCs w:val="28"/>
        </w:rPr>
        <w:t>«</w:t>
      </w:r>
      <w:proofErr w:type="spellStart"/>
      <w:r w:rsidRPr="00530656">
        <w:rPr>
          <w:sz w:val="28"/>
          <w:szCs w:val="28"/>
        </w:rPr>
        <w:t>Льговлес</w:t>
      </w:r>
      <w:proofErr w:type="spellEnd"/>
      <w:r w:rsidRPr="00530656">
        <w:rPr>
          <w:sz w:val="28"/>
          <w:szCs w:val="28"/>
        </w:rPr>
        <w:t>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"/>
        <w:gridCol w:w="4466"/>
        <w:gridCol w:w="1417"/>
        <w:gridCol w:w="1701"/>
        <w:gridCol w:w="1336"/>
      </w:tblGrid>
      <w:tr w:rsidR="00D30313" w:rsidRPr="00530656" w:rsidTr="00506D08">
        <w:trPr>
          <w:trHeight w:val="255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№</w:t>
            </w:r>
          </w:p>
        </w:tc>
        <w:tc>
          <w:tcPr>
            <w:tcW w:w="44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Показатель объемов производства в натуральном выражении по основным направлениям деятельности</w:t>
            </w:r>
          </w:p>
        </w:tc>
        <w:tc>
          <w:tcPr>
            <w:tcW w:w="445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Планируемые значения</w:t>
            </w:r>
          </w:p>
        </w:tc>
      </w:tr>
      <w:tr w:rsidR="00D30313" w:rsidRPr="00530656" w:rsidTr="00506D08">
        <w:trPr>
          <w:trHeight w:val="1079"/>
        </w:trPr>
        <w:tc>
          <w:tcPr>
            <w:tcW w:w="49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8F1A3F" w:rsidP="00C81F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81FA1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8F1A3F" w:rsidP="00C81F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81FA1">
              <w:rPr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313" w:rsidRPr="00530656" w:rsidRDefault="00D30313" w:rsidP="00C81F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2</w:t>
            </w:r>
            <w:r w:rsidR="008F1A3F">
              <w:rPr>
                <w:sz w:val="28"/>
                <w:szCs w:val="28"/>
              </w:rPr>
              <w:t>02</w:t>
            </w:r>
            <w:r w:rsidR="00C81FA1">
              <w:rPr>
                <w:sz w:val="28"/>
                <w:szCs w:val="28"/>
              </w:rPr>
              <w:t>4</w:t>
            </w:r>
          </w:p>
        </w:tc>
      </w:tr>
      <w:tr w:rsidR="00D30313" w:rsidRPr="00530656" w:rsidTr="00506D08">
        <w:trPr>
          <w:trHeight w:val="556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530656">
            <w:pPr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Заготовка древесины, тыс. м</w:t>
            </w:r>
            <w:r w:rsidRPr="0053065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C81FA1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C81FA1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313" w:rsidRPr="00530656" w:rsidRDefault="00C81FA1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D30313" w:rsidRPr="00530656" w:rsidTr="00506D08">
        <w:trPr>
          <w:trHeight w:val="834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530656">
            <w:pPr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Реализация древесины организациям и населению, тыс. м</w:t>
            </w:r>
            <w:r w:rsidRPr="0053065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C81FA1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C81FA1" w:rsidP="00C81F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C81FA1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  <w:p w:rsidR="00D30313" w:rsidRPr="00530656" w:rsidRDefault="00D30313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30313" w:rsidRPr="00530656" w:rsidTr="00506D08">
        <w:trPr>
          <w:trHeight w:val="971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530656">
            <w:pPr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Самостоятельная переработка древесины, тыс. м</w:t>
            </w:r>
            <w:r w:rsidRPr="0053065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C81FA1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C81FA1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0313" w:rsidRPr="00530656" w:rsidRDefault="00C81FA1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  <w:p w:rsidR="00D30313" w:rsidRPr="00530656" w:rsidRDefault="00D30313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30313" w:rsidRPr="00530656" w:rsidTr="004860AA">
        <w:trPr>
          <w:trHeight w:val="664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D30313" w:rsidP="00530656">
            <w:pPr>
              <w:spacing w:line="276" w:lineRule="auto"/>
              <w:rPr>
                <w:sz w:val="28"/>
                <w:szCs w:val="28"/>
              </w:rPr>
            </w:pPr>
            <w:r w:rsidRPr="00530656">
              <w:rPr>
                <w:sz w:val="28"/>
                <w:szCs w:val="28"/>
              </w:rPr>
              <w:t>Заготовка новогодних сосен,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663A7F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313" w:rsidRPr="00530656" w:rsidRDefault="00663A7F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313" w:rsidRPr="00530656" w:rsidRDefault="004860AA" w:rsidP="00663A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3A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4860AA" w:rsidRPr="00530656" w:rsidTr="0043294D">
        <w:trPr>
          <w:trHeight w:val="664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860AA" w:rsidRPr="0043294D" w:rsidRDefault="004860AA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294D">
              <w:rPr>
                <w:sz w:val="28"/>
                <w:szCs w:val="28"/>
              </w:rPr>
              <w:t>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860AA" w:rsidRPr="0043294D" w:rsidRDefault="004860AA" w:rsidP="00530656">
            <w:pPr>
              <w:spacing w:line="276" w:lineRule="auto"/>
              <w:rPr>
                <w:sz w:val="28"/>
                <w:szCs w:val="28"/>
              </w:rPr>
            </w:pPr>
            <w:r w:rsidRPr="0043294D">
              <w:rPr>
                <w:sz w:val="28"/>
                <w:szCs w:val="28"/>
              </w:rPr>
              <w:t>Реализация посадочного материала, тыс.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860AA" w:rsidRPr="0043294D" w:rsidRDefault="00663A7F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860AA" w:rsidRPr="0043294D" w:rsidRDefault="00663A7F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860AA" w:rsidRPr="0043294D" w:rsidRDefault="0043294D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63A7F">
              <w:rPr>
                <w:sz w:val="28"/>
                <w:szCs w:val="28"/>
              </w:rPr>
              <w:t>,5</w:t>
            </w:r>
          </w:p>
        </w:tc>
      </w:tr>
      <w:tr w:rsidR="004860AA" w:rsidRPr="00530656" w:rsidTr="0043294D">
        <w:trPr>
          <w:trHeight w:val="664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4860AA" w:rsidRPr="0043294D" w:rsidRDefault="004860AA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294D">
              <w:rPr>
                <w:sz w:val="28"/>
                <w:szCs w:val="28"/>
              </w:rPr>
              <w:t>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4860AA" w:rsidRPr="0043294D" w:rsidRDefault="004860AA" w:rsidP="00530656">
            <w:pPr>
              <w:spacing w:line="276" w:lineRule="auto"/>
              <w:rPr>
                <w:sz w:val="28"/>
                <w:szCs w:val="28"/>
              </w:rPr>
            </w:pPr>
            <w:r w:rsidRPr="0043294D">
              <w:rPr>
                <w:sz w:val="28"/>
                <w:szCs w:val="28"/>
              </w:rPr>
              <w:t>Среднемесячная заработная плата работников,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4860AA" w:rsidRPr="0043294D" w:rsidRDefault="00953810" w:rsidP="002B3D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4860AA" w:rsidRPr="0043294D" w:rsidRDefault="00953810" w:rsidP="00663A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663A7F">
              <w:rPr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860AA" w:rsidRPr="0043294D" w:rsidRDefault="00663A7F" w:rsidP="00EB368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</w:tbl>
    <w:p w:rsidR="00866C7A" w:rsidRPr="00667593" w:rsidRDefault="00A525DB" w:rsidP="00667593">
      <w:pPr>
        <w:shd w:val="clear" w:color="auto" w:fill="FFFFFF" w:themeFill="background1"/>
        <w:suppressAutoHyphens w:val="0"/>
        <w:spacing w:after="100" w:afterAutospacing="1"/>
        <w:jc w:val="center"/>
        <w:rPr>
          <w:b/>
          <w:color w:val="000000"/>
          <w:sz w:val="28"/>
          <w:szCs w:val="28"/>
          <w:lang w:eastAsia="ru-RU"/>
        </w:rPr>
      </w:pPr>
      <w:r w:rsidRPr="00667593">
        <w:rPr>
          <w:b/>
          <w:color w:val="000000"/>
          <w:sz w:val="28"/>
          <w:szCs w:val="28"/>
          <w:lang w:eastAsia="ru-RU"/>
        </w:rPr>
        <w:t xml:space="preserve">12. </w:t>
      </w:r>
      <w:r w:rsidR="00866C7A" w:rsidRPr="00667593">
        <w:rPr>
          <w:b/>
          <w:color w:val="000000"/>
          <w:sz w:val="28"/>
          <w:szCs w:val="28"/>
          <w:lang w:eastAsia="ru-RU"/>
        </w:rPr>
        <w:t>Мониторинг и контроль реализации стратегии развития</w:t>
      </w:r>
    </w:p>
    <w:p w:rsidR="00866C7A" w:rsidRDefault="00866C7A" w:rsidP="00667593">
      <w:pPr>
        <w:shd w:val="clear" w:color="auto" w:fill="FFFFFF" w:themeFill="background1"/>
        <w:suppressAutoHyphens w:val="0"/>
        <w:spacing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С целью мониторинга и контроля реализации стратегии предприятия проводятся следующие мероприятия:</w:t>
      </w:r>
    </w:p>
    <w:p w:rsidR="00866C7A" w:rsidRPr="00A525DB" w:rsidRDefault="00866C7A" w:rsidP="00667593">
      <w:pPr>
        <w:pStyle w:val="ae"/>
        <w:numPr>
          <w:ilvl w:val="0"/>
          <w:numId w:val="21"/>
        </w:numPr>
        <w:shd w:val="clear" w:color="auto" w:fill="FFFFFF" w:themeFill="background1"/>
        <w:suppressAutoHyphens w:val="0"/>
        <w:spacing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25DB">
        <w:rPr>
          <w:rFonts w:ascii="Times New Roman" w:hAnsi="Times New Roman"/>
          <w:color w:val="000000"/>
          <w:sz w:val="28"/>
          <w:szCs w:val="28"/>
          <w:lang w:eastAsia="ru-RU"/>
        </w:rPr>
        <w:t>Ежеквартальная подготовка отчетов о деятельности предприятия;</w:t>
      </w:r>
    </w:p>
    <w:p w:rsidR="00866C7A" w:rsidRDefault="00866C7A" w:rsidP="00667593">
      <w:pPr>
        <w:pStyle w:val="ae"/>
        <w:numPr>
          <w:ilvl w:val="0"/>
          <w:numId w:val="21"/>
        </w:numPr>
        <w:shd w:val="clear" w:color="auto" w:fill="FFFFFF" w:themeFill="background1"/>
        <w:suppressAutoHyphens w:val="0"/>
        <w:spacing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Разграничение полномочий с целью мониторинга и контроля, проводимого в рамках определенной сферы деятельности;</w:t>
      </w:r>
    </w:p>
    <w:p w:rsidR="00866C7A" w:rsidRDefault="00866C7A" w:rsidP="00667593">
      <w:pPr>
        <w:pStyle w:val="ae"/>
        <w:numPr>
          <w:ilvl w:val="0"/>
          <w:numId w:val="21"/>
        </w:numPr>
        <w:shd w:val="clear" w:color="auto" w:fill="FFFFFF" w:themeFill="background1"/>
        <w:suppressAutoHyphens w:val="0"/>
        <w:spacing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 сроков реализации проводимых мероприятий.</w:t>
      </w:r>
    </w:p>
    <w:p w:rsidR="005C5AC2" w:rsidRDefault="008F1A3F" w:rsidP="002B3D20">
      <w:pPr>
        <w:pStyle w:val="aa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30313" w:rsidRPr="00530656">
        <w:rPr>
          <w:sz w:val="28"/>
          <w:szCs w:val="28"/>
        </w:rPr>
        <w:t>ГУП</w:t>
      </w:r>
      <w:r>
        <w:rPr>
          <w:sz w:val="28"/>
          <w:szCs w:val="28"/>
        </w:rPr>
        <w:t>КО</w:t>
      </w:r>
      <w:r w:rsidR="00D30313" w:rsidRPr="00530656">
        <w:rPr>
          <w:sz w:val="28"/>
          <w:szCs w:val="28"/>
        </w:rPr>
        <w:t xml:space="preserve"> «</w:t>
      </w:r>
      <w:proofErr w:type="spellStart"/>
      <w:r w:rsidR="00D30313" w:rsidRPr="00530656">
        <w:rPr>
          <w:sz w:val="28"/>
          <w:szCs w:val="28"/>
        </w:rPr>
        <w:t>Льговлес</w:t>
      </w:r>
      <w:proofErr w:type="spellEnd"/>
      <w:r w:rsidR="00D30313" w:rsidRPr="00530656">
        <w:rPr>
          <w:sz w:val="28"/>
          <w:szCs w:val="28"/>
        </w:rPr>
        <w:t>» в среднесрочной перспективе посредством реализации концепции развития наиболее актуально стабильно получать прибыль и в перспективе повысить показатели рентабельности, тем самым улучшив собственное финансовое положение.</w:t>
      </w:r>
    </w:p>
    <w:p w:rsidR="00D30313" w:rsidRPr="00530656" w:rsidRDefault="00D30313" w:rsidP="002B3D20">
      <w:pPr>
        <w:pStyle w:val="aa"/>
        <w:spacing w:before="0" w:after="0" w:line="276" w:lineRule="auto"/>
        <w:jc w:val="both"/>
        <w:rPr>
          <w:sz w:val="28"/>
          <w:szCs w:val="28"/>
        </w:rPr>
      </w:pPr>
      <w:r w:rsidRPr="00530656">
        <w:rPr>
          <w:sz w:val="28"/>
          <w:szCs w:val="28"/>
        </w:rPr>
        <w:t xml:space="preserve"> При этом важно повышать эффективность производства для обеспечения роста выручки более быстрыми темпами, чем себестоимость продукции.</w:t>
      </w:r>
    </w:p>
    <w:p w:rsidR="00D30313" w:rsidRPr="00530656" w:rsidRDefault="00D30313" w:rsidP="002B3D20">
      <w:pPr>
        <w:pStyle w:val="aa"/>
        <w:spacing w:before="0" w:after="0" w:line="276" w:lineRule="auto"/>
        <w:jc w:val="center"/>
        <w:rPr>
          <w:sz w:val="28"/>
          <w:szCs w:val="28"/>
        </w:rPr>
      </w:pPr>
    </w:p>
    <w:p w:rsidR="00D30313" w:rsidRPr="00530656" w:rsidRDefault="00D30313" w:rsidP="002B3D20">
      <w:pPr>
        <w:pStyle w:val="aa"/>
        <w:spacing w:before="0" w:after="0" w:line="276" w:lineRule="auto"/>
        <w:jc w:val="center"/>
        <w:rPr>
          <w:sz w:val="28"/>
          <w:szCs w:val="28"/>
        </w:rPr>
      </w:pPr>
    </w:p>
    <w:p w:rsidR="00D30313" w:rsidRPr="00D30313" w:rsidRDefault="008F1A3F" w:rsidP="002B3D2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D30313">
        <w:rPr>
          <w:sz w:val="28"/>
          <w:szCs w:val="28"/>
        </w:rPr>
        <w:t>ГУП</w:t>
      </w:r>
      <w:r>
        <w:rPr>
          <w:sz w:val="28"/>
          <w:szCs w:val="28"/>
        </w:rPr>
        <w:t>КО</w:t>
      </w:r>
      <w:r w:rsidR="00D30313">
        <w:rPr>
          <w:sz w:val="28"/>
          <w:szCs w:val="28"/>
        </w:rPr>
        <w:t xml:space="preserve"> «</w:t>
      </w:r>
      <w:proofErr w:type="spellStart"/>
      <w:r w:rsidR="00D30313">
        <w:rPr>
          <w:sz w:val="28"/>
          <w:szCs w:val="28"/>
        </w:rPr>
        <w:t>Льговлес</w:t>
      </w:r>
      <w:proofErr w:type="spellEnd"/>
      <w:r w:rsidR="00D30313">
        <w:rPr>
          <w:sz w:val="28"/>
          <w:szCs w:val="28"/>
        </w:rPr>
        <w:t xml:space="preserve">»                                             Ю. В. </w:t>
      </w:r>
      <w:proofErr w:type="spellStart"/>
      <w:r w:rsidR="00D30313">
        <w:rPr>
          <w:sz w:val="28"/>
          <w:szCs w:val="28"/>
        </w:rPr>
        <w:t>Шихов</w:t>
      </w:r>
      <w:proofErr w:type="spellEnd"/>
    </w:p>
    <w:p w:rsidR="00D30313" w:rsidRDefault="00D30313" w:rsidP="002B3D20">
      <w:pPr>
        <w:spacing w:line="276" w:lineRule="auto"/>
        <w:ind w:firstLine="567"/>
        <w:jc w:val="both"/>
      </w:pPr>
    </w:p>
    <w:p w:rsidR="00D30313" w:rsidRDefault="00D30313" w:rsidP="002B3D20">
      <w:pPr>
        <w:spacing w:line="276" w:lineRule="auto"/>
        <w:ind w:firstLine="567"/>
        <w:jc w:val="both"/>
      </w:pPr>
    </w:p>
    <w:p w:rsidR="00D30313" w:rsidRPr="00D30313" w:rsidRDefault="00D30313" w:rsidP="002B3D20">
      <w:pPr>
        <w:spacing w:line="276" w:lineRule="auto"/>
        <w:ind w:firstLine="567"/>
        <w:jc w:val="both"/>
        <w:rPr>
          <w:sz w:val="28"/>
          <w:szCs w:val="28"/>
        </w:rPr>
      </w:pPr>
    </w:p>
    <w:sectPr w:rsidR="00D30313" w:rsidRPr="00D30313" w:rsidSect="003F2850">
      <w:headerReference w:type="default" r:id="rId29"/>
      <w:footnotePr>
        <w:pos w:val="beneathText"/>
      </w:footnotePr>
      <w:pgSz w:w="11905" w:h="16837"/>
      <w:pgMar w:top="851" w:right="851" w:bottom="776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B82" w:rsidRDefault="00D25B82">
      <w:r>
        <w:separator/>
      </w:r>
    </w:p>
  </w:endnote>
  <w:endnote w:type="continuationSeparator" w:id="0">
    <w:p w:rsidR="00D25B82" w:rsidRDefault="00D2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6675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66759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66759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66759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66759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66759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667593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667593">
    <w:pPr>
      <w:pStyle w:val="ab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6675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B82" w:rsidRDefault="00D25B82">
      <w:r>
        <w:separator/>
      </w:r>
    </w:p>
  </w:footnote>
  <w:footnote w:type="continuationSeparator" w:id="0">
    <w:p w:rsidR="00D25B82" w:rsidRDefault="00D2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66759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6675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66759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D25B82">
    <w:pPr>
      <w:pStyle w:val="ac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20.9pt;height:13.6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" stroked="f">
          <v:fill opacity="0"/>
          <v:textbox inset="0,0,0,0">
            <w:txbxContent>
              <w:p w:rsidR="00667593" w:rsidRDefault="00667593">
                <w:pPr>
                  <w:pStyle w:val="ac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091604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66759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66759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667593">
    <w:pPr>
      <w:pStyle w:val="ac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66759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93" w:rsidRDefault="00667593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91604">
      <w:rPr>
        <w:noProof/>
      </w:rPr>
      <w:t>24</w:t>
    </w:r>
    <w:r>
      <w:rPr>
        <w:noProof/>
      </w:rPr>
      <w:fldChar w:fldCharType="end"/>
    </w:r>
  </w:p>
  <w:p w:rsidR="00667593" w:rsidRDefault="0066759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4F3138D"/>
    <w:multiLevelType w:val="hybridMultilevel"/>
    <w:tmpl w:val="6BB8E4E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142A68"/>
    <w:multiLevelType w:val="hybridMultilevel"/>
    <w:tmpl w:val="24FEA13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B62E04"/>
    <w:multiLevelType w:val="hybridMultilevel"/>
    <w:tmpl w:val="A8567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E367E"/>
    <w:multiLevelType w:val="hybridMultilevel"/>
    <w:tmpl w:val="FF74C930"/>
    <w:lvl w:ilvl="0" w:tplc="0419000F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121A36"/>
    <w:multiLevelType w:val="hybridMultilevel"/>
    <w:tmpl w:val="9AE4C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53FB4"/>
    <w:multiLevelType w:val="hybridMultilevel"/>
    <w:tmpl w:val="5D24BBA0"/>
    <w:lvl w:ilvl="0" w:tplc="6D20C48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57830"/>
    <w:multiLevelType w:val="multilevel"/>
    <w:tmpl w:val="5494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2960B5"/>
    <w:multiLevelType w:val="hybridMultilevel"/>
    <w:tmpl w:val="565E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5F2268"/>
    <w:multiLevelType w:val="hybridMultilevel"/>
    <w:tmpl w:val="3D241D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D428F"/>
    <w:multiLevelType w:val="multilevel"/>
    <w:tmpl w:val="313AF018"/>
    <w:lvl w:ilvl="0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21"/>
        </w:tabs>
        <w:ind w:left="1221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540DA3"/>
    <w:multiLevelType w:val="hybridMultilevel"/>
    <w:tmpl w:val="5BF0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9"/>
  </w:num>
  <w:num w:numId="17">
    <w:abstractNumId w:val="16"/>
  </w:num>
  <w:num w:numId="18">
    <w:abstractNumId w:val="11"/>
  </w:num>
  <w:num w:numId="19">
    <w:abstractNumId w:val="10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185"/>
    <w:rsid w:val="00002C50"/>
    <w:rsid w:val="00004163"/>
    <w:rsid w:val="00006C7D"/>
    <w:rsid w:val="00013960"/>
    <w:rsid w:val="00015A04"/>
    <w:rsid w:val="0002746E"/>
    <w:rsid w:val="00036580"/>
    <w:rsid w:val="00036928"/>
    <w:rsid w:val="000531DE"/>
    <w:rsid w:val="000614D2"/>
    <w:rsid w:val="00080C6E"/>
    <w:rsid w:val="00091604"/>
    <w:rsid w:val="000A4DEA"/>
    <w:rsid w:val="000B49C4"/>
    <w:rsid w:val="000B63B3"/>
    <w:rsid w:val="000B705A"/>
    <w:rsid w:val="000B7313"/>
    <w:rsid w:val="000C1E08"/>
    <w:rsid w:val="000C24A2"/>
    <w:rsid w:val="000D30C1"/>
    <w:rsid w:val="000E4174"/>
    <w:rsid w:val="00100AB8"/>
    <w:rsid w:val="0010290C"/>
    <w:rsid w:val="00124AC5"/>
    <w:rsid w:val="001275F7"/>
    <w:rsid w:val="001334C6"/>
    <w:rsid w:val="00152AEE"/>
    <w:rsid w:val="00154FCB"/>
    <w:rsid w:val="001562DF"/>
    <w:rsid w:val="001606F7"/>
    <w:rsid w:val="00165168"/>
    <w:rsid w:val="001656EA"/>
    <w:rsid w:val="001676CC"/>
    <w:rsid w:val="001732C7"/>
    <w:rsid w:val="00174D05"/>
    <w:rsid w:val="00177E1F"/>
    <w:rsid w:val="00181855"/>
    <w:rsid w:val="00182B27"/>
    <w:rsid w:val="0019636A"/>
    <w:rsid w:val="001A6D6D"/>
    <w:rsid w:val="001B1A2B"/>
    <w:rsid w:val="001B7692"/>
    <w:rsid w:val="001C13B0"/>
    <w:rsid w:val="001C3E19"/>
    <w:rsid w:val="001C48DB"/>
    <w:rsid w:val="001C68E3"/>
    <w:rsid w:val="001D104B"/>
    <w:rsid w:val="001D5855"/>
    <w:rsid w:val="001D6F17"/>
    <w:rsid w:val="001E1160"/>
    <w:rsid w:val="001E30C9"/>
    <w:rsid w:val="001E62EE"/>
    <w:rsid w:val="001E762D"/>
    <w:rsid w:val="001F38C1"/>
    <w:rsid w:val="0020252A"/>
    <w:rsid w:val="00205736"/>
    <w:rsid w:val="002105CC"/>
    <w:rsid w:val="00210869"/>
    <w:rsid w:val="00234CF6"/>
    <w:rsid w:val="002363E3"/>
    <w:rsid w:val="00237831"/>
    <w:rsid w:val="002413C7"/>
    <w:rsid w:val="0024150A"/>
    <w:rsid w:val="00251EA5"/>
    <w:rsid w:val="0025305B"/>
    <w:rsid w:val="002561E2"/>
    <w:rsid w:val="00261D50"/>
    <w:rsid w:val="00266957"/>
    <w:rsid w:val="00267A27"/>
    <w:rsid w:val="00277E64"/>
    <w:rsid w:val="002837EE"/>
    <w:rsid w:val="00286D69"/>
    <w:rsid w:val="002939E0"/>
    <w:rsid w:val="002A073B"/>
    <w:rsid w:val="002A2AAB"/>
    <w:rsid w:val="002A35D4"/>
    <w:rsid w:val="002B0EFB"/>
    <w:rsid w:val="002B3D20"/>
    <w:rsid w:val="002B4388"/>
    <w:rsid w:val="002B71E8"/>
    <w:rsid w:val="002C6B6E"/>
    <w:rsid w:val="002C7779"/>
    <w:rsid w:val="002D087B"/>
    <w:rsid w:val="002D1319"/>
    <w:rsid w:val="002D21BE"/>
    <w:rsid w:val="002D3411"/>
    <w:rsid w:val="002D4DE1"/>
    <w:rsid w:val="002E1099"/>
    <w:rsid w:val="002F4C8E"/>
    <w:rsid w:val="002F76E7"/>
    <w:rsid w:val="0030123D"/>
    <w:rsid w:val="00304912"/>
    <w:rsid w:val="003059EC"/>
    <w:rsid w:val="00307B30"/>
    <w:rsid w:val="003165C8"/>
    <w:rsid w:val="00317612"/>
    <w:rsid w:val="003230B5"/>
    <w:rsid w:val="00344BB7"/>
    <w:rsid w:val="00370104"/>
    <w:rsid w:val="003825DB"/>
    <w:rsid w:val="0039023D"/>
    <w:rsid w:val="00391008"/>
    <w:rsid w:val="00392E68"/>
    <w:rsid w:val="003A1D99"/>
    <w:rsid w:val="003B05EB"/>
    <w:rsid w:val="003B090A"/>
    <w:rsid w:val="003B5275"/>
    <w:rsid w:val="003B5A92"/>
    <w:rsid w:val="003B7432"/>
    <w:rsid w:val="003C2DD9"/>
    <w:rsid w:val="003E3C80"/>
    <w:rsid w:val="003E4C4E"/>
    <w:rsid w:val="003F01BC"/>
    <w:rsid w:val="003F2850"/>
    <w:rsid w:val="00402223"/>
    <w:rsid w:val="00410C25"/>
    <w:rsid w:val="00412B35"/>
    <w:rsid w:val="00417822"/>
    <w:rsid w:val="00417DB2"/>
    <w:rsid w:val="00420052"/>
    <w:rsid w:val="00423C15"/>
    <w:rsid w:val="00427A24"/>
    <w:rsid w:val="0043294D"/>
    <w:rsid w:val="00432B4F"/>
    <w:rsid w:val="004341D3"/>
    <w:rsid w:val="0044232D"/>
    <w:rsid w:val="00456C81"/>
    <w:rsid w:val="00460AB2"/>
    <w:rsid w:val="00462510"/>
    <w:rsid w:val="00465FB0"/>
    <w:rsid w:val="00467A05"/>
    <w:rsid w:val="004711DB"/>
    <w:rsid w:val="004746B4"/>
    <w:rsid w:val="00474EBA"/>
    <w:rsid w:val="004812E4"/>
    <w:rsid w:val="00483C45"/>
    <w:rsid w:val="00485527"/>
    <w:rsid w:val="00485D4A"/>
    <w:rsid w:val="004860AA"/>
    <w:rsid w:val="004C0C4F"/>
    <w:rsid w:val="004C0CF9"/>
    <w:rsid w:val="004C0FFE"/>
    <w:rsid w:val="004C1C2C"/>
    <w:rsid w:val="004C1D95"/>
    <w:rsid w:val="004C7CE7"/>
    <w:rsid w:val="004D2D5C"/>
    <w:rsid w:val="004D7740"/>
    <w:rsid w:val="004E2659"/>
    <w:rsid w:val="004E587E"/>
    <w:rsid w:val="004E7032"/>
    <w:rsid w:val="004F1E1A"/>
    <w:rsid w:val="00506B64"/>
    <w:rsid w:val="00506D08"/>
    <w:rsid w:val="005116FC"/>
    <w:rsid w:val="00516713"/>
    <w:rsid w:val="0052338F"/>
    <w:rsid w:val="00523643"/>
    <w:rsid w:val="00526877"/>
    <w:rsid w:val="005279AD"/>
    <w:rsid w:val="00530656"/>
    <w:rsid w:val="00536E1A"/>
    <w:rsid w:val="00540087"/>
    <w:rsid w:val="00542B65"/>
    <w:rsid w:val="00544386"/>
    <w:rsid w:val="00547705"/>
    <w:rsid w:val="0056535B"/>
    <w:rsid w:val="00571F7D"/>
    <w:rsid w:val="005723FC"/>
    <w:rsid w:val="005742E5"/>
    <w:rsid w:val="00575D71"/>
    <w:rsid w:val="00576A0D"/>
    <w:rsid w:val="00576AA7"/>
    <w:rsid w:val="005941A7"/>
    <w:rsid w:val="00594B7B"/>
    <w:rsid w:val="005A005D"/>
    <w:rsid w:val="005B31AC"/>
    <w:rsid w:val="005C11DD"/>
    <w:rsid w:val="005C2509"/>
    <w:rsid w:val="005C3406"/>
    <w:rsid w:val="005C5400"/>
    <w:rsid w:val="005C5AC2"/>
    <w:rsid w:val="005C63BE"/>
    <w:rsid w:val="006049DF"/>
    <w:rsid w:val="00623A83"/>
    <w:rsid w:val="00624AA9"/>
    <w:rsid w:val="006265BE"/>
    <w:rsid w:val="00630AF5"/>
    <w:rsid w:val="00653945"/>
    <w:rsid w:val="00663A7F"/>
    <w:rsid w:val="00667593"/>
    <w:rsid w:val="00683FCF"/>
    <w:rsid w:val="006854F8"/>
    <w:rsid w:val="006A56E6"/>
    <w:rsid w:val="006B03E3"/>
    <w:rsid w:val="006B56FA"/>
    <w:rsid w:val="006C3654"/>
    <w:rsid w:val="006C5819"/>
    <w:rsid w:val="006E23E5"/>
    <w:rsid w:val="006F47F0"/>
    <w:rsid w:val="006F4F2F"/>
    <w:rsid w:val="00713405"/>
    <w:rsid w:val="00717310"/>
    <w:rsid w:val="00720797"/>
    <w:rsid w:val="00722387"/>
    <w:rsid w:val="00724E01"/>
    <w:rsid w:val="00746DEC"/>
    <w:rsid w:val="0075122B"/>
    <w:rsid w:val="00760F1F"/>
    <w:rsid w:val="007726C8"/>
    <w:rsid w:val="00772C09"/>
    <w:rsid w:val="00780B12"/>
    <w:rsid w:val="00787444"/>
    <w:rsid w:val="007A4453"/>
    <w:rsid w:val="007E0C7D"/>
    <w:rsid w:val="007E68B6"/>
    <w:rsid w:val="007F6298"/>
    <w:rsid w:val="0080110C"/>
    <w:rsid w:val="00805A16"/>
    <w:rsid w:val="00821AD3"/>
    <w:rsid w:val="008232B9"/>
    <w:rsid w:val="00824648"/>
    <w:rsid w:val="00833221"/>
    <w:rsid w:val="008402E3"/>
    <w:rsid w:val="008417AE"/>
    <w:rsid w:val="00852114"/>
    <w:rsid w:val="00856288"/>
    <w:rsid w:val="008646B9"/>
    <w:rsid w:val="0086629B"/>
    <w:rsid w:val="00866C7A"/>
    <w:rsid w:val="00870F76"/>
    <w:rsid w:val="00874BDF"/>
    <w:rsid w:val="00887C84"/>
    <w:rsid w:val="00896826"/>
    <w:rsid w:val="008A07C8"/>
    <w:rsid w:val="008A2185"/>
    <w:rsid w:val="008B0E4D"/>
    <w:rsid w:val="008B2204"/>
    <w:rsid w:val="008B2376"/>
    <w:rsid w:val="008B2F4E"/>
    <w:rsid w:val="008B4953"/>
    <w:rsid w:val="008C1565"/>
    <w:rsid w:val="008E00D3"/>
    <w:rsid w:val="008E118C"/>
    <w:rsid w:val="008E3F59"/>
    <w:rsid w:val="008E7220"/>
    <w:rsid w:val="008F1A3F"/>
    <w:rsid w:val="008F3D02"/>
    <w:rsid w:val="008F6E51"/>
    <w:rsid w:val="00904365"/>
    <w:rsid w:val="00912B15"/>
    <w:rsid w:val="00916D93"/>
    <w:rsid w:val="00917D7F"/>
    <w:rsid w:val="00926867"/>
    <w:rsid w:val="00931E26"/>
    <w:rsid w:val="00942D56"/>
    <w:rsid w:val="00953810"/>
    <w:rsid w:val="0095556B"/>
    <w:rsid w:val="00957A2E"/>
    <w:rsid w:val="009868E5"/>
    <w:rsid w:val="009968A9"/>
    <w:rsid w:val="00997079"/>
    <w:rsid w:val="00997588"/>
    <w:rsid w:val="009A23CA"/>
    <w:rsid w:val="009A47B5"/>
    <w:rsid w:val="009A481B"/>
    <w:rsid w:val="009B061E"/>
    <w:rsid w:val="009B4A6D"/>
    <w:rsid w:val="009C4442"/>
    <w:rsid w:val="009C6DB8"/>
    <w:rsid w:val="009D50DB"/>
    <w:rsid w:val="009E33BC"/>
    <w:rsid w:val="009E4F8B"/>
    <w:rsid w:val="009F26DE"/>
    <w:rsid w:val="009F3B41"/>
    <w:rsid w:val="009F540D"/>
    <w:rsid w:val="00A00134"/>
    <w:rsid w:val="00A251B0"/>
    <w:rsid w:val="00A305C7"/>
    <w:rsid w:val="00A327D7"/>
    <w:rsid w:val="00A33958"/>
    <w:rsid w:val="00A456AD"/>
    <w:rsid w:val="00A525DB"/>
    <w:rsid w:val="00A5735A"/>
    <w:rsid w:val="00A61AB0"/>
    <w:rsid w:val="00A73B41"/>
    <w:rsid w:val="00A74DC6"/>
    <w:rsid w:val="00A77E51"/>
    <w:rsid w:val="00A84E5D"/>
    <w:rsid w:val="00AA194E"/>
    <w:rsid w:val="00AA4172"/>
    <w:rsid w:val="00AA6CDC"/>
    <w:rsid w:val="00AA7FD1"/>
    <w:rsid w:val="00AB1960"/>
    <w:rsid w:val="00AB3EBA"/>
    <w:rsid w:val="00AB4F61"/>
    <w:rsid w:val="00AB512C"/>
    <w:rsid w:val="00B057AD"/>
    <w:rsid w:val="00B32305"/>
    <w:rsid w:val="00B331E9"/>
    <w:rsid w:val="00B41EC9"/>
    <w:rsid w:val="00B8213D"/>
    <w:rsid w:val="00B92135"/>
    <w:rsid w:val="00B95E99"/>
    <w:rsid w:val="00BB5EF0"/>
    <w:rsid w:val="00BD0C93"/>
    <w:rsid w:val="00BD5A5B"/>
    <w:rsid w:val="00BE6339"/>
    <w:rsid w:val="00BF3692"/>
    <w:rsid w:val="00C03329"/>
    <w:rsid w:val="00C37864"/>
    <w:rsid w:val="00C40A9B"/>
    <w:rsid w:val="00C435E0"/>
    <w:rsid w:val="00C47B6D"/>
    <w:rsid w:val="00C7712C"/>
    <w:rsid w:val="00C81FA1"/>
    <w:rsid w:val="00C86BD9"/>
    <w:rsid w:val="00C93213"/>
    <w:rsid w:val="00CA0DC3"/>
    <w:rsid w:val="00CA0EEF"/>
    <w:rsid w:val="00CB09BB"/>
    <w:rsid w:val="00CB4B88"/>
    <w:rsid w:val="00CB52F5"/>
    <w:rsid w:val="00CE2B9A"/>
    <w:rsid w:val="00CF4984"/>
    <w:rsid w:val="00CF7CEF"/>
    <w:rsid w:val="00D0223F"/>
    <w:rsid w:val="00D137C8"/>
    <w:rsid w:val="00D25B82"/>
    <w:rsid w:val="00D30313"/>
    <w:rsid w:val="00D4134D"/>
    <w:rsid w:val="00D512C1"/>
    <w:rsid w:val="00D57FAC"/>
    <w:rsid w:val="00D91D59"/>
    <w:rsid w:val="00D93129"/>
    <w:rsid w:val="00D93B3E"/>
    <w:rsid w:val="00DB1B0C"/>
    <w:rsid w:val="00DB1E20"/>
    <w:rsid w:val="00DB5FC8"/>
    <w:rsid w:val="00DD4217"/>
    <w:rsid w:val="00DE0750"/>
    <w:rsid w:val="00DF2E20"/>
    <w:rsid w:val="00E105FD"/>
    <w:rsid w:val="00E17E66"/>
    <w:rsid w:val="00E227B9"/>
    <w:rsid w:val="00E31D84"/>
    <w:rsid w:val="00E33911"/>
    <w:rsid w:val="00E5480A"/>
    <w:rsid w:val="00E565E6"/>
    <w:rsid w:val="00E65AF9"/>
    <w:rsid w:val="00E76B4D"/>
    <w:rsid w:val="00E818A2"/>
    <w:rsid w:val="00E8270D"/>
    <w:rsid w:val="00EA14B4"/>
    <w:rsid w:val="00EA70F9"/>
    <w:rsid w:val="00EB28DE"/>
    <w:rsid w:val="00EB3477"/>
    <w:rsid w:val="00EB3685"/>
    <w:rsid w:val="00EC0238"/>
    <w:rsid w:val="00EE27AE"/>
    <w:rsid w:val="00EF2166"/>
    <w:rsid w:val="00F05D2A"/>
    <w:rsid w:val="00F064EE"/>
    <w:rsid w:val="00F07DE0"/>
    <w:rsid w:val="00F126A2"/>
    <w:rsid w:val="00F163B8"/>
    <w:rsid w:val="00F266DD"/>
    <w:rsid w:val="00F40B0B"/>
    <w:rsid w:val="00F465BD"/>
    <w:rsid w:val="00F508AA"/>
    <w:rsid w:val="00F71CAF"/>
    <w:rsid w:val="00F847CA"/>
    <w:rsid w:val="00F84C8C"/>
    <w:rsid w:val="00F864EC"/>
    <w:rsid w:val="00FA5C28"/>
    <w:rsid w:val="00FB0C33"/>
    <w:rsid w:val="00FB2A9E"/>
    <w:rsid w:val="00FB433B"/>
    <w:rsid w:val="00FC18B1"/>
    <w:rsid w:val="00FC7742"/>
    <w:rsid w:val="00FD1112"/>
    <w:rsid w:val="00FD49F9"/>
    <w:rsid w:val="00FD6F26"/>
    <w:rsid w:val="00FE2E61"/>
    <w:rsid w:val="00FE5474"/>
    <w:rsid w:val="00FE6A05"/>
    <w:rsid w:val="00FF0D3E"/>
    <w:rsid w:val="00FF1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76"/>
        <o:r id="V:Rule2" type="connector" idref="#_x0000_s1115"/>
        <o:r id="V:Rule3" type="connector" idref="#_x0000_s1162"/>
        <o:r id="V:Rule4" type="connector" idref="#_x0000_s1168"/>
        <o:r id="V:Rule5" type="connector" idref="#_x0000_s1182"/>
        <o:r id="V:Rule6" type="connector" idref="#_x0000_s1094"/>
        <o:r id="V:Rule7" type="connector" idref="#_x0000_s1170"/>
        <o:r id="V:Rule8" type="connector" idref="#_x0000_s1154"/>
        <o:r id="V:Rule9" type="connector" idref="#_x0000_s1153"/>
        <o:r id="V:Rule10" type="connector" idref="#_x0000_s1150"/>
        <o:r id="V:Rule11" type="connector" idref="#_x0000_s1121"/>
        <o:r id="V:Rule12" type="connector" idref="#_x0000_s1123"/>
        <o:r id="V:Rule13" type="connector" idref="#_x0000_s1126"/>
        <o:r id="V:Rule14" type="connector" idref="#_x0000_s1106"/>
        <o:r id="V:Rule15" type="connector" idref="#_x0000_s1124"/>
        <o:r id="V:Rule16" type="connector" idref="#_x0000_s1117"/>
        <o:r id="V:Rule17" type="connector" idref="#_x0000_s1169"/>
        <o:r id="V:Rule18" type="connector" idref="#_x0000_s1159"/>
        <o:r id="V:Rule19" type="connector" idref="#_x0000_s1114"/>
        <o:r id="V:Rule20" type="connector" idref="#_x0000_s1146"/>
        <o:r id="V:Rule21" type="connector" idref="#_x0000_s1130"/>
        <o:r id="V:Rule22" type="connector" idref="#_x0000_s1141"/>
        <o:r id="V:Rule23" type="connector" idref="#_x0000_s1171"/>
        <o:r id="V:Rule24" type="connector" idref="#_x0000_s1129"/>
        <o:r id="V:Rule25" type="connector" idref="#_x0000_s1185"/>
        <o:r id="V:Rule26" type="connector" idref="#_x0000_s1138"/>
        <o:r id="V:Rule27" type="connector" idref="#_x0000_s1093"/>
        <o:r id="V:Rule28" type="connector" idref="#_x0000_s1105"/>
        <o:r id="V:Rule29" type="connector" idref="#_x0000_s1101"/>
        <o:r id="V:Rule30" type="connector" idref="#_x0000_s1132"/>
        <o:r id="V:Rule31" type="connector" idref="#_x0000_s1098"/>
        <o:r id="V:Rule32" type="connector" idref="#_x0000_s1092"/>
        <o:r id="V:Rule33" type="connector" idref="#_x0000_s1088"/>
        <o:r id="V:Rule34" type="connector" idref="#_x0000_s1111"/>
        <o:r id="V:Rule35" type="connector" idref="#_x0000_s1137"/>
        <o:r id="V:Rule36" type="connector" idref="#_x0000_s1184"/>
        <o:r id="V:Rule37" type="connector" idref="#_x0000_s1136"/>
        <o:r id="V:Rule38" type="connector" idref="#_x0000_s1103"/>
        <o:r id="V:Rule39" type="connector" idref="#_x0000_s1160"/>
        <o:r id="V:Rule40" type="connector" idref="#_x0000_s1175"/>
        <o:r id="V:Rule41" type="connector" idref="#_x0000_s1183"/>
        <o:r id="V:Rule42" type="connector" idref="#_x0000_s1166"/>
        <o:r id="V:Rule43" type="connector" idref="#_x0000_s1178"/>
        <o:r id="V:Rule44" type="connector" idref="#_x0000_s1142"/>
        <o:r id="V:Rule45" type="connector" idref="#_x0000_s1181"/>
        <o:r id="V:Rule46" type="connector" idref="#_x0000_s1147"/>
        <o:r id="V:Rule47" type="connector" idref="#_x0000_s1151"/>
        <o:r id="V:Rule48" type="connector" idref="#_x0000_s1139"/>
        <o:r id="V:Rule49" type="connector" idref="#_x0000_s1161"/>
        <o:r id="V:Rule50" type="connector" idref="#_x0000_s1143"/>
        <o:r id="V:Rule51" type="connector" idref="#_x0000_s1163"/>
        <o:r id="V:Rule52" type="connector" idref="#_x0000_s1152"/>
        <o:r id="V:Rule53" type="connector" idref="#_x0000_s1149"/>
        <o:r id="V:Rule54" type="connector" idref="#_x0000_s1122"/>
        <o:r id="V:Rule55" type="connector" idref="#_x0000_s1186"/>
      </o:rules>
    </o:shapelayout>
  </w:shapeDefaults>
  <w:decimalSymbol w:val=","/>
  <w:listSeparator w:val=";"/>
  <w14:docId w14:val="3731C157"/>
  <w15:docId w15:val="{CB549870-0195-4D18-89FB-157478D9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85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2850"/>
    <w:pPr>
      <w:keepNext/>
      <w:numPr>
        <w:numId w:val="10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3F2850"/>
    <w:rPr>
      <w:rFonts w:ascii="Symbol" w:hAnsi="Symbol"/>
    </w:rPr>
  </w:style>
  <w:style w:type="character" w:customStyle="1" w:styleId="WW8Num7z0">
    <w:name w:val="WW8Num7z0"/>
    <w:rsid w:val="003F2850"/>
    <w:rPr>
      <w:rFonts w:ascii="Symbol" w:hAnsi="Symbol"/>
      <w:sz w:val="20"/>
    </w:rPr>
  </w:style>
  <w:style w:type="character" w:customStyle="1" w:styleId="Absatz-Standardschriftart">
    <w:name w:val="Absatz-Standardschriftart"/>
    <w:rsid w:val="003F2850"/>
  </w:style>
  <w:style w:type="character" w:customStyle="1" w:styleId="WW8Num6z0">
    <w:name w:val="WW8Num6z0"/>
    <w:rsid w:val="003F2850"/>
    <w:rPr>
      <w:rFonts w:ascii="Symbol" w:hAnsi="Symbol"/>
    </w:rPr>
  </w:style>
  <w:style w:type="character" w:customStyle="1" w:styleId="WW8Num8z0">
    <w:name w:val="WW8Num8z0"/>
    <w:rsid w:val="003F2850"/>
    <w:rPr>
      <w:rFonts w:ascii="Symbol" w:hAnsi="Symbol"/>
    </w:rPr>
  </w:style>
  <w:style w:type="character" w:customStyle="1" w:styleId="2">
    <w:name w:val="Основной шрифт абзаца2"/>
    <w:rsid w:val="003F2850"/>
  </w:style>
  <w:style w:type="character" w:customStyle="1" w:styleId="WW-Absatz-Standardschriftart">
    <w:name w:val="WW-Absatz-Standardschriftart"/>
    <w:rsid w:val="003F2850"/>
  </w:style>
  <w:style w:type="character" w:customStyle="1" w:styleId="WW-Absatz-Standardschriftart1">
    <w:name w:val="WW-Absatz-Standardschriftart1"/>
    <w:rsid w:val="003F2850"/>
  </w:style>
  <w:style w:type="character" w:customStyle="1" w:styleId="WW8Num3z0">
    <w:name w:val="WW8Num3z0"/>
    <w:rsid w:val="003F2850"/>
    <w:rPr>
      <w:rFonts w:ascii="Symbol" w:hAnsi="Symbol"/>
      <w:sz w:val="20"/>
    </w:rPr>
  </w:style>
  <w:style w:type="character" w:customStyle="1" w:styleId="WW8Num3z1">
    <w:name w:val="WW8Num3z1"/>
    <w:rsid w:val="003F2850"/>
    <w:rPr>
      <w:rFonts w:ascii="Courier New" w:hAnsi="Courier New"/>
      <w:sz w:val="20"/>
    </w:rPr>
  </w:style>
  <w:style w:type="character" w:customStyle="1" w:styleId="WW8Num3z2">
    <w:name w:val="WW8Num3z2"/>
    <w:rsid w:val="003F2850"/>
    <w:rPr>
      <w:rFonts w:ascii="Wingdings" w:hAnsi="Wingdings"/>
      <w:sz w:val="20"/>
    </w:rPr>
  </w:style>
  <w:style w:type="character" w:customStyle="1" w:styleId="WW8Num4z0">
    <w:name w:val="WW8Num4z0"/>
    <w:rsid w:val="003F2850"/>
    <w:rPr>
      <w:rFonts w:ascii="Symbol" w:hAnsi="Symbol"/>
    </w:rPr>
  </w:style>
  <w:style w:type="character" w:customStyle="1" w:styleId="WW8Num4z1">
    <w:name w:val="WW8Num4z1"/>
    <w:rsid w:val="003F2850"/>
    <w:rPr>
      <w:rFonts w:ascii="Courier New" w:hAnsi="Courier New"/>
    </w:rPr>
  </w:style>
  <w:style w:type="character" w:customStyle="1" w:styleId="WW8Num4z2">
    <w:name w:val="WW8Num4z2"/>
    <w:rsid w:val="003F2850"/>
    <w:rPr>
      <w:rFonts w:ascii="Wingdings" w:hAnsi="Wingdings"/>
    </w:rPr>
  </w:style>
  <w:style w:type="character" w:customStyle="1" w:styleId="WW8Num5z1">
    <w:name w:val="WW8Num5z1"/>
    <w:rsid w:val="003F2850"/>
    <w:rPr>
      <w:rFonts w:cs="Times New Roman"/>
    </w:rPr>
  </w:style>
  <w:style w:type="character" w:customStyle="1" w:styleId="WW8Num7z1">
    <w:name w:val="WW8Num7z1"/>
    <w:rsid w:val="003F2850"/>
    <w:rPr>
      <w:rFonts w:ascii="Courier New" w:hAnsi="Courier New"/>
      <w:sz w:val="20"/>
    </w:rPr>
  </w:style>
  <w:style w:type="character" w:customStyle="1" w:styleId="WW8Num7z2">
    <w:name w:val="WW8Num7z2"/>
    <w:rsid w:val="003F2850"/>
    <w:rPr>
      <w:rFonts w:ascii="Wingdings" w:hAnsi="Wingdings"/>
      <w:sz w:val="20"/>
    </w:rPr>
  </w:style>
  <w:style w:type="character" w:customStyle="1" w:styleId="WW8Num9z0">
    <w:name w:val="WW8Num9z0"/>
    <w:rsid w:val="003F2850"/>
    <w:rPr>
      <w:rFonts w:ascii="Symbol" w:hAnsi="Symbol"/>
      <w:sz w:val="20"/>
    </w:rPr>
  </w:style>
  <w:style w:type="character" w:customStyle="1" w:styleId="WW8Num9z1">
    <w:name w:val="WW8Num9z1"/>
    <w:rsid w:val="003F2850"/>
    <w:rPr>
      <w:rFonts w:ascii="Courier New" w:hAnsi="Courier New"/>
      <w:sz w:val="20"/>
    </w:rPr>
  </w:style>
  <w:style w:type="character" w:customStyle="1" w:styleId="WW8Num9z2">
    <w:name w:val="WW8Num9z2"/>
    <w:rsid w:val="003F2850"/>
    <w:rPr>
      <w:rFonts w:ascii="Wingdings" w:hAnsi="Wingdings"/>
      <w:sz w:val="20"/>
    </w:rPr>
  </w:style>
  <w:style w:type="character" w:customStyle="1" w:styleId="WW8Num11z0">
    <w:name w:val="WW8Num11z0"/>
    <w:rsid w:val="003F2850"/>
    <w:rPr>
      <w:rFonts w:ascii="Symbol" w:hAnsi="Symbol"/>
      <w:sz w:val="20"/>
    </w:rPr>
  </w:style>
  <w:style w:type="character" w:customStyle="1" w:styleId="WW8Num11z1">
    <w:name w:val="WW8Num11z1"/>
    <w:rsid w:val="003F2850"/>
    <w:rPr>
      <w:rFonts w:ascii="Courier New" w:hAnsi="Courier New"/>
      <w:sz w:val="20"/>
    </w:rPr>
  </w:style>
  <w:style w:type="character" w:customStyle="1" w:styleId="WW8Num11z2">
    <w:name w:val="WW8Num11z2"/>
    <w:rsid w:val="003F2850"/>
    <w:rPr>
      <w:rFonts w:ascii="Wingdings" w:hAnsi="Wingdings"/>
      <w:sz w:val="20"/>
    </w:rPr>
  </w:style>
  <w:style w:type="character" w:customStyle="1" w:styleId="WW8Num13z0">
    <w:name w:val="WW8Num13z0"/>
    <w:rsid w:val="003F2850"/>
    <w:rPr>
      <w:rFonts w:ascii="Symbol" w:hAnsi="Symbol"/>
    </w:rPr>
  </w:style>
  <w:style w:type="character" w:customStyle="1" w:styleId="WW8Num13z1">
    <w:name w:val="WW8Num13z1"/>
    <w:rsid w:val="003F2850"/>
    <w:rPr>
      <w:rFonts w:ascii="Courier New" w:hAnsi="Courier New"/>
    </w:rPr>
  </w:style>
  <w:style w:type="character" w:customStyle="1" w:styleId="WW8Num13z2">
    <w:name w:val="WW8Num13z2"/>
    <w:rsid w:val="003F2850"/>
    <w:rPr>
      <w:rFonts w:ascii="Wingdings" w:hAnsi="Wingdings"/>
    </w:rPr>
  </w:style>
  <w:style w:type="character" w:customStyle="1" w:styleId="WW8Num14z0">
    <w:name w:val="WW8Num14z0"/>
    <w:rsid w:val="003F2850"/>
    <w:rPr>
      <w:rFonts w:ascii="Symbol" w:hAnsi="Symbol"/>
    </w:rPr>
  </w:style>
  <w:style w:type="character" w:customStyle="1" w:styleId="WW8Num14z1">
    <w:name w:val="WW8Num14z1"/>
    <w:rsid w:val="003F2850"/>
    <w:rPr>
      <w:rFonts w:ascii="Courier New" w:hAnsi="Courier New"/>
    </w:rPr>
  </w:style>
  <w:style w:type="character" w:customStyle="1" w:styleId="WW8Num14z2">
    <w:name w:val="WW8Num14z2"/>
    <w:rsid w:val="003F2850"/>
    <w:rPr>
      <w:rFonts w:ascii="Wingdings" w:hAnsi="Wingdings"/>
    </w:rPr>
  </w:style>
  <w:style w:type="character" w:customStyle="1" w:styleId="WW8Num16z0">
    <w:name w:val="WW8Num16z0"/>
    <w:rsid w:val="003F2850"/>
    <w:rPr>
      <w:rFonts w:ascii="Symbol" w:hAnsi="Symbol"/>
    </w:rPr>
  </w:style>
  <w:style w:type="character" w:customStyle="1" w:styleId="WW8Num16z1">
    <w:name w:val="WW8Num16z1"/>
    <w:rsid w:val="003F2850"/>
    <w:rPr>
      <w:rFonts w:ascii="Courier New" w:hAnsi="Courier New"/>
    </w:rPr>
  </w:style>
  <w:style w:type="character" w:customStyle="1" w:styleId="WW8Num16z2">
    <w:name w:val="WW8Num16z2"/>
    <w:rsid w:val="003F2850"/>
    <w:rPr>
      <w:rFonts w:ascii="Wingdings" w:hAnsi="Wingdings"/>
    </w:rPr>
  </w:style>
  <w:style w:type="character" w:customStyle="1" w:styleId="10">
    <w:name w:val="Основной шрифт абзаца1"/>
    <w:rsid w:val="003F2850"/>
  </w:style>
  <w:style w:type="character" w:styleId="a3">
    <w:name w:val="Strong"/>
    <w:qFormat/>
    <w:rsid w:val="003F2850"/>
    <w:rPr>
      <w:b/>
      <w:bCs/>
    </w:rPr>
  </w:style>
  <w:style w:type="character" w:styleId="a4">
    <w:name w:val="page number"/>
    <w:basedOn w:val="10"/>
    <w:rsid w:val="003F2850"/>
  </w:style>
  <w:style w:type="character" w:customStyle="1" w:styleId="a5">
    <w:name w:val="Название Знак"/>
    <w:rsid w:val="003F2850"/>
    <w:rPr>
      <w:sz w:val="28"/>
      <w:szCs w:val="28"/>
    </w:rPr>
  </w:style>
  <w:style w:type="character" w:customStyle="1" w:styleId="a6">
    <w:name w:val="Верхний колонтитул Знак"/>
    <w:uiPriority w:val="99"/>
    <w:rsid w:val="003F2850"/>
    <w:rPr>
      <w:sz w:val="24"/>
      <w:szCs w:val="24"/>
    </w:rPr>
  </w:style>
  <w:style w:type="character" w:customStyle="1" w:styleId="a7">
    <w:name w:val="Текст выноски Знак"/>
    <w:rsid w:val="003F2850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8"/>
    <w:rsid w:val="003F28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rsid w:val="003F2850"/>
    <w:pPr>
      <w:spacing w:after="120"/>
    </w:pPr>
  </w:style>
  <w:style w:type="paragraph" w:styleId="a9">
    <w:name w:val="List"/>
    <w:basedOn w:val="a8"/>
    <w:semiHidden/>
    <w:rsid w:val="003F2850"/>
    <w:rPr>
      <w:rFonts w:cs="Tahoma"/>
    </w:rPr>
  </w:style>
  <w:style w:type="paragraph" w:customStyle="1" w:styleId="20">
    <w:name w:val="Название2"/>
    <w:basedOn w:val="a"/>
    <w:rsid w:val="003F2850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3F2850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F285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F2850"/>
    <w:pPr>
      <w:suppressLineNumbers/>
    </w:pPr>
    <w:rPr>
      <w:rFonts w:cs="Tahoma"/>
    </w:rPr>
  </w:style>
  <w:style w:type="paragraph" w:customStyle="1" w:styleId="14">
    <w:name w:val="Текст1"/>
    <w:basedOn w:val="a"/>
    <w:rsid w:val="003F2850"/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rsid w:val="003F2850"/>
    <w:pPr>
      <w:spacing w:before="280" w:after="280"/>
    </w:pPr>
  </w:style>
  <w:style w:type="paragraph" w:customStyle="1" w:styleId="31">
    <w:name w:val="Основной текст с отступом 31"/>
    <w:basedOn w:val="a"/>
    <w:rsid w:val="003F2850"/>
    <w:pPr>
      <w:spacing w:after="120"/>
      <w:ind w:left="283"/>
    </w:pPr>
    <w:rPr>
      <w:sz w:val="16"/>
      <w:szCs w:val="16"/>
    </w:rPr>
  </w:style>
  <w:style w:type="paragraph" w:styleId="ab">
    <w:name w:val="footer"/>
    <w:basedOn w:val="a"/>
    <w:rsid w:val="003F2850"/>
    <w:pPr>
      <w:tabs>
        <w:tab w:val="center" w:pos="4677"/>
        <w:tab w:val="right" w:pos="9355"/>
      </w:tabs>
    </w:pPr>
  </w:style>
  <w:style w:type="paragraph" w:styleId="ac">
    <w:name w:val="header"/>
    <w:basedOn w:val="a"/>
    <w:rsid w:val="003F285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semiHidden/>
    <w:rsid w:val="003F2850"/>
    <w:pPr>
      <w:spacing w:after="120"/>
      <w:ind w:left="283"/>
    </w:pPr>
  </w:style>
  <w:style w:type="paragraph" w:styleId="ae">
    <w:name w:val="List Paragraph"/>
    <w:basedOn w:val="a"/>
    <w:qFormat/>
    <w:rsid w:val="003F285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">
    <w:name w:val="Title"/>
    <w:basedOn w:val="a"/>
    <w:next w:val="af0"/>
    <w:qFormat/>
    <w:rsid w:val="003F2850"/>
    <w:pPr>
      <w:autoSpaceDE w:val="0"/>
      <w:jc w:val="center"/>
    </w:pPr>
    <w:rPr>
      <w:sz w:val="28"/>
      <w:szCs w:val="28"/>
    </w:rPr>
  </w:style>
  <w:style w:type="paragraph" w:styleId="af0">
    <w:name w:val="Subtitle"/>
    <w:basedOn w:val="11"/>
    <w:next w:val="a8"/>
    <w:qFormat/>
    <w:rsid w:val="003F2850"/>
    <w:pPr>
      <w:jc w:val="center"/>
    </w:pPr>
    <w:rPr>
      <w:i/>
      <w:iCs/>
    </w:rPr>
  </w:style>
  <w:style w:type="paragraph" w:customStyle="1" w:styleId="ConsNormal">
    <w:name w:val="ConsNormal"/>
    <w:rsid w:val="003F2850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f1">
    <w:name w:val="No Spacing"/>
    <w:qFormat/>
    <w:rsid w:val="003F2850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f2">
    <w:name w:val="Содержимое таблицы"/>
    <w:basedOn w:val="a"/>
    <w:rsid w:val="003F2850"/>
    <w:pPr>
      <w:suppressLineNumbers/>
    </w:pPr>
  </w:style>
  <w:style w:type="paragraph" w:customStyle="1" w:styleId="af3">
    <w:name w:val="Заголовок таблицы"/>
    <w:basedOn w:val="af2"/>
    <w:rsid w:val="003F2850"/>
    <w:pPr>
      <w:jc w:val="center"/>
    </w:pPr>
    <w:rPr>
      <w:b/>
      <w:bCs/>
      <w:i/>
      <w:iCs/>
    </w:rPr>
  </w:style>
  <w:style w:type="paragraph" w:styleId="af4">
    <w:name w:val="Balloon Text"/>
    <w:basedOn w:val="a"/>
    <w:rsid w:val="003F2850"/>
    <w:rPr>
      <w:rFonts w:ascii="Tahoma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3F2850"/>
    <w:rPr>
      <w:b/>
      <w:bCs/>
      <w:sz w:val="20"/>
      <w:szCs w:val="20"/>
    </w:rPr>
  </w:style>
  <w:style w:type="paragraph" w:customStyle="1" w:styleId="ConsNonformat">
    <w:name w:val="ConsNonformat"/>
    <w:rsid w:val="003F285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rsid w:val="00AB3EB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9z6">
    <w:name w:val="WW8Num9z6"/>
    <w:rsid w:val="00D30313"/>
  </w:style>
  <w:style w:type="table" w:styleId="af5">
    <w:name w:val="Table Grid"/>
    <w:basedOn w:val="a1"/>
    <w:uiPriority w:val="59"/>
    <w:rsid w:val="009A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1- Объемы выручки от реализации и себестоимость реализованной продукции ГУПКО "Льговлес" за 2018-2020 гг.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выручки от реализации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10197</c:v>
                </c:pt>
                <c:pt idx="1">
                  <c:v>8907</c:v>
                </c:pt>
                <c:pt idx="2">
                  <c:v>7205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B3-4A63-BDC4-6CB4412F59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Себестоимость реализованной продукции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6452</c:v>
                </c:pt>
                <c:pt idx="1">
                  <c:v>6061</c:v>
                </c:pt>
                <c:pt idx="2">
                  <c:v>5006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B3-4A63-BDC4-6CB4412F59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9B3-4A63-BDC4-6CB4412F59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4470912"/>
        <c:axId val="94472448"/>
      </c:lineChart>
      <c:catAx>
        <c:axId val="9447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4472448"/>
        <c:crosses val="autoZero"/>
        <c:auto val="1"/>
        <c:lblAlgn val="ctr"/>
        <c:lblOffset val="100"/>
        <c:noMultiLvlLbl val="0"/>
      </c:catAx>
      <c:valAx>
        <c:axId val="9447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447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Основные средства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794825838586036"/>
          <c:y val="0.12386831275720164"/>
          <c:w val="0.83749078679743039"/>
          <c:h val="0.627563915621658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Основные средства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15842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0-4604-B686-48E7EB0D6D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Основные средства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15672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A0-4604-B686-48E7EB0D6D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Основные средства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15617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A0-4604-B686-48E7EB0D6D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333248"/>
        <c:axId val="97334784"/>
      </c:barChart>
      <c:catAx>
        <c:axId val="9733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334784"/>
        <c:crosses val="autoZero"/>
        <c:auto val="1"/>
        <c:lblAlgn val="ctr"/>
        <c:lblOffset val="100"/>
        <c:noMultiLvlLbl val="0"/>
      </c:catAx>
      <c:valAx>
        <c:axId val="9733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33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Всего оборотных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активов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2860710119568453E-2"/>
          <c:y val="0.16706349206349233"/>
          <c:w val="0.82371336395450567"/>
          <c:h val="0.617055680539932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Всего оборотных активов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AD-4071-A152-72E9095C10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Всего оборотных активов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AD-4071-A152-72E9095C10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Всего оборотных активов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AD-4071-A152-72E9095C1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382784"/>
        <c:axId val="97384320"/>
      </c:barChart>
      <c:catAx>
        <c:axId val="9738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384320"/>
        <c:crosses val="autoZero"/>
        <c:auto val="1"/>
        <c:lblAlgn val="ctr"/>
        <c:lblOffset val="100"/>
        <c:noMultiLvlLbl val="0"/>
      </c:catAx>
      <c:valAx>
        <c:axId val="9738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38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краткосрочных обязательств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00-4157-BD6A-4AAE0314C0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00-4157-BD6A-4AAE0314C0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00-4157-BD6A-4AAE0314C06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00-4157-BD6A-4AAE0314C06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B00-4157-BD6A-4AAE0314C06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Задолженность поставщикам и подрядчикам, покупателяи и заказчикам</c:v>
                </c:pt>
                <c:pt idx="1">
                  <c:v>Задолженность перед персоналом</c:v>
                </c:pt>
                <c:pt idx="2">
                  <c:v>Задолженность по налогам и сборам</c:v>
                </c:pt>
                <c:pt idx="3">
                  <c:v>Задолженность во внебюджетные фонды</c:v>
                </c:pt>
                <c:pt idx="4">
                  <c:v>Прочие кредиторы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2.7000000000000003E-2</c:v>
                </c:pt>
                <c:pt idx="1">
                  <c:v>0.28800000000000003</c:v>
                </c:pt>
                <c:pt idx="2">
                  <c:v>0.47300000000000003</c:v>
                </c:pt>
                <c:pt idx="3" formatCode="0%">
                  <c:v>0.13</c:v>
                </c:pt>
                <c:pt idx="4">
                  <c:v>8.2000000000000003E-2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B00-4157-BD6A-4AAE0314C06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29827-6798-42DD-BEA2-717D23E4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7162</Words>
  <Characters>40826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Асеева</cp:lastModifiedBy>
  <cp:revision>107</cp:revision>
  <cp:lastPrinted>2021-11-10T12:29:00Z</cp:lastPrinted>
  <dcterms:created xsi:type="dcterms:W3CDTF">2018-10-24T11:13:00Z</dcterms:created>
  <dcterms:modified xsi:type="dcterms:W3CDTF">2021-12-09T06:54:00Z</dcterms:modified>
</cp:coreProperties>
</file>