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F0" w:rsidRDefault="008144F0" w:rsidP="008144F0">
      <w:pPr>
        <w:pStyle w:val="s3"/>
        <w:spacing w:beforeAutospacing="0" w:afterAutospacing="0"/>
        <w:jc w:val="center"/>
        <w:rPr>
          <w:b/>
          <w:sz w:val="27"/>
        </w:rPr>
      </w:pPr>
      <w:r>
        <w:rPr>
          <w:b/>
          <w:sz w:val="27"/>
        </w:rPr>
        <w:t>Досудебный порядок подачи жалобы</w:t>
      </w:r>
    </w:p>
    <w:p w:rsidR="008144F0" w:rsidRDefault="008144F0" w:rsidP="008144F0">
      <w:pPr>
        <w:pStyle w:val="s3"/>
        <w:spacing w:beforeAutospacing="0" w:afterAutospacing="0"/>
        <w:jc w:val="center"/>
        <w:rPr>
          <w:b/>
          <w:sz w:val="27"/>
        </w:rPr>
      </w:pPr>
    </w:p>
    <w:p w:rsidR="00882642" w:rsidRPr="00CC2DA2" w:rsidRDefault="00882642" w:rsidP="00882642">
      <w:pPr>
        <w:autoSpaceDE w:val="0"/>
        <w:autoSpaceDN w:val="0"/>
        <w:adjustRightInd w:val="0"/>
        <w:ind w:firstLine="709"/>
        <w:jc w:val="both"/>
        <w:rPr>
          <w:rFonts w:eastAsiaTheme="minorHAnsi"/>
          <w:bCs/>
          <w:color w:val="auto"/>
          <w:sz w:val="27"/>
          <w:szCs w:val="27"/>
          <w:lang w:eastAsia="en-US"/>
        </w:rPr>
      </w:pPr>
      <w:r w:rsidRPr="00CC2DA2">
        <w:rPr>
          <w:sz w:val="27"/>
          <w:szCs w:val="27"/>
        </w:rPr>
        <w:t xml:space="preserve">В соответствии с </w:t>
      </w:r>
      <w:hyperlink r:id="rId6" w:history="1">
        <w:r w:rsidRPr="00CC2DA2">
          <w:rPr>
            <w:sz w:val="27"/>
            <w:szCs w:val="27"/>
          </w:rPr>
          <w:t>частью 4 статьи 40</w:t>
        </w:r>
      </w:hyperlink>
      <w:r w:rsidRPr="00CC2DA2">
        <w:rPr>
          <w:sz w:val="27"/>
          <w:szCs w:val="27"/>
        </w:rPr>
        <w:t xml:space="preserve"> Федерального закона № 248-ФЗ </w:t>
      </w:r>
      <w:r>
        <w:rPr>
          <w:sz w:val="27"/>
          <w:szCs w:val="27"/>
        </w:rPr>
        <w:br/>
      </w:r>
      <w:r w:rsidRPr="00CC2DA2">
        <w:rPr>
          <w:sz w:val="27"/>
          <w:szCs w:val="27"/>
        </w:rPr>
        <w:t>«О государственном контроле (надзоре) и муниципальном контроле в Российской Федерации» к</w:t>
      </w:r>
      <w:r w:rsidRPr="00CC2DA2">
        <w:rPr>
          <w:rFonts w:eastAsiaTheme="minorHAnsi"/>
          <w:bCs/>
          <w:color w:val="auto"/>
          <w:sz w:val="27"/>
          <w:szCs w:val="27"/>
          <w:lang w:eastAsia="en-US"/>
        </w:rPr>
        <w:t>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82642" w:rsidRPr="00CC2DA2" w:rsidRDefault="00882642" w:rsidP="00882642">
      <w:pPr>
        <w:autoSpaceDE w:val="0"/>
        <w:autoSpaceDN w:val="0"/>
        <w:adjustRightInd w:val="0"/>
        <w:ind w:firstLine="709"/>
        <w:jc w:val="both"/>
        <w:rPr>
          <w:rFonts w:eastAsiaTheme="minorHAnsi"/>
          <w:bCs/>
          <w:color w:val="auto"/>
          <w:sz w:val="27"/>
          <w:szCs w:val="27"/>
          <w:lang w:eastAsia="en-US"/>
        </w:rPr>
      </w:pPr>
      <w:r w:rsidRPr="00CC2DA2">
        <w:rPr>
          <w:rFonts w:eastAsiaTheme="minorHAnsi"/>
          <w:bCs/>
          <w:color w:val="auto"/>
          <w:sz w:val="27"/>
          <w:szCs w:val="27"/>
          <w:lang w:eastAsia="en-US"/>
        </w:rPr>
        <w:t>1) решений о проведении контрольных (надзорных) мероприятий;</w:t>
      </w:r>
    </w:p>
    <w:p w:rsidR="00882642" w:rsidRPr="00CC2DA2" w:rsidRDefault="00882642" w:rsidP="00882642">
      <w:pPr>
        <w:autoSpaceDE w:val="0"/>
        <w:autoSpaceDN w:val="0"/>
        <w:adjustRightInd w:val="0"/>
        <w:ind w:firstLine="709"/>
        <w:jc w:val="both"/>
        <w:rPr>
          <w:rFonts w:eastAsiaTheme="minorHAnsi"/>
          <w:bCs/>
          <w:color w:val="auto"/>
          <w:sz w:val="27"/>
          <w:szCs w:val="27"/>
          <w:lang w:eastAsia="en-US"/>
        </w:rPr>
      </w:pPr>
      <w:r w:rsidRPr="00CC2DA2">
        <w:rPr>
          <w:rFonts w:eastAsiaTheme="minorHAnsi"/>
          <w:bCs/>
          <w:color w:val="auto"/>
          <w:sz w:val="27"/>
          <w:szCs w:val="27"/>
          <w:lang w:eastAsia="en-US"/>
        </w:rPr>
        <w:t>2) актов контрольных (надзорных) мероприятий, предписаний об устранении выявленных нарушений;</w:t>
      </w:r>
    </w:p>
    <w:p w:rsidR="00882642" w:rsidRPr="00CC2DA2" w:rsidRDefault="00882642" w:rsidP="00882642">
      <w:pPr>
        <w:autoSpaceDE w:val="0"/>
        <w:autoSpaceDN w:val="0"/>
        <w:adjustRightInd w:val="0"/>
        <w:ind w:firstLine="709"/>
        <w:jc w:val="both"/>
        <w:rPr>
          <w:rFonts w:eastAsiaTheme="minorHAnsi"/>
          <w:bCs/>
          <w:color w:val="auto"/>
          <w:sz w:val="27"/>
          <w:szCs w:val="27"/>
          <w:lang w:eastAsia="en-US"/>
        </w:rPr>
      </w:pPr>
      <w:r w:rsidRPr="00CC2DA2">
        <w:rPr>
          <w:rFonts w:eastAsiaTheme="minorHAnsi"/>
          <w:bCs/>
          <w:color w:val="auto"/>
          <w:sz w:val="27"/>
          <w:szCs w:val="27"/>
          <w:lang w:eastAsia="en-US"/>
        </w:rPr>
        <w:t>3) действий (бездействия) должностных лиц контрольного (надзорного) органа в рамках контрольных (надзорных) мероприятий.</w:t>
      </w:r>
    </w:p>
    <w:p w:rsidR="000B558A" w:rsidRDefault="000B558A" w:rsidP="000B558A">
      <w:pPr>
        <w:pStyle w:val="ConsPlusNormal"/>
        <w:tabs>
          <w:tab w:val="left" w:pos="1276"/>
        </w:tabs>
        <w:ind w:firstLine="709"/>
        <w:jc w:val="both"/>
        <w:rPr>
          <w:sz w:val="27"/>
        </w:rPr>
      </w:pPr>
      <w:r>
        <w:rPr>
          <w:sz w:val="27"/>
        </w:rPr>
        <w:t>Жалоба подается в ОКУ «Дирекция ООПТ» в электронном виде с использованием единого портала государственных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w:t>
      </w:r>
    </w:p>
    <w:p w:rsidR="000B558A" w:rsidRDefault="000B558A" w:rsidP="000B558A">
      <w:pPr>
        <w:pStyle w:val="ConsPlusNormal"/>
        <w:ind w:firstLine="709"/>
        <w:jc w:val="both"/>
        <w:rPr>
          <w:sz w:val="27"/>
        </w:rPr>
      </w:pPr>
      <w:r>
        <w:rPr>
          <w:sz w:val="27"/>
        </w:rPr>
        <w:t>В случае, если в жалобе и прилагаемых документах содержатся сведения, составляющие государственную или иную охраняемую законом тайну, то жалоба подается в ОКУ «Дирекция ООПТ» на бумажном носителе, при этом заявителю необходимо предоставить документ, удостоверяющий личность гражданина, а для представителя гражданина или организации – документ, подтверждающий его полномочия.</w:t>
      </w:r>
    </w:p>
    <w:p w:rsidR="000B558A" w:rsidRDefault="000B558A" w:rsidP="000B558A">
      <w:pPr>
        <w:pStyle w:val="ConsPlusNormal"/>
        <w:ind w:firstLine="709"/>
        <w:jc w:val="both"/>
        <w:rPr>
          <w:sz w:val="27"/>
        </w:rPr>
      </w:pPr>
      <w:r>
        <w:rPr>
          <w:sz w:val="27"/>
        </w:rPr>
        <w:t>Жалоба на решения ОКУ «Дирекция ООПТ», действия (бездействие) инспекторов, указанных в подпунктах 3 и 4 пункта 1.5 настоящего Положения, рассматривается директором ОКУ «Дирекция ООПТ».</w:t>
      </w:r>
    </w:p>
    <w:p w:rsidR="000B558A" w:rsidRDefault="000B558A" w:rsidP="000B558A">
      <w:pPr>
        <w:pStyle w:val="ConsPlusNormal"/>
        <w:ind w:firstLine="709"/>
        <w:jc w:val="both"/>
        <w:rPr>
          <w:sz w:val="27"/>
        </w:rPr>
      </w:pPr>
      <w:r>
        <w:rPr>
          <w:sz w:val="27"/>
        </w:rPr>
        <w:t>Жалоба на действия (бездействие) заместителя директора ОКУ «Дирекция ООПТ» рассматривается директором ОКУ «Дирекция ООПТ».</w:t>
      </w:r>
    </w:p>
    <w:p w:rsidR="000B558A" w:rsidRDefault="000B558A" w:rsidP="000B558A">
      <w:pPr>
        <w:pStyle w:val="ConsPlusNormal"/>
        <w:ind w:firstLine="709"/>
        <w:jc w:val="both"/>
        <w:rPr>
          <w:sz w:val="27"/>
        </w:rPr>
      </w:pPr>
      <w:r>
        <w:rPr>
          <w:sz w:val="27"/>
        </w:rPr>
        <w:t>Жалобы на решения, действия (бездействие) директора ОКУ «Дирекция ООПТ» рассматривается председателем Комитета.</w:t>
      </w:r>
    </w:p>
    <w:p w:rsidR="000B558A" w:rsidRDefault="000B558A" w:rsidP="000B558A">
      <w:pPr>
        <w:pStyle w:val="ConsPlusNormal"/>
        <w:ind w:firstLine="709"/>
        <w:jc w:val="both"/>
        <w:rPr>
          <w:sz w:val="27"/>
        </w:rPr>
      </w:pPr>
      <w:r>
        <w:rPr>
          <w:sz w:val="27"/>
        </w:rPr>
        <w:t>Сроки подачи жалоб контролируемым лицом:</w:t>
      </w:r>
    </w:p>
    <w:p w:rsidR="000B558A" w:rsidRDefault="000B558A" w:rsidP="000B558A">
      <w:pPr>
        <w:ind w:firstLine="708"/>
        <w:jc w:val="both"/>
        <w:rPr>
          <w:sz w:val="27"/>
        </w:rPr>
      </w:pPr>
      <w:r>
        <w:rPr>
          <w:sz w:val="27"/>
        </w:rPr>
        <w:t>жалоба на решение о проведении контрольных (надзорных) мероприятий, действия (бездействие) инспекторов может быть подана в течение тридцати календарных дней со дня, когда контролируемое лицо узнало или должно было узнать о нарушении своих прав;</w:t>
      </w:r>
    </w:p>
    <w:p w:rsidR="000B558A" w:rsidRDefault="000B558A" w:rsidP="000B558A">
      <w:pPr>
        <w:ind w:firstLine="708"/>
        <w:jc w:val="both"/>
        <w:rPr>
          <w:sz w:val="27"/>
        </w:rPr>
      </w:pPr>
      <w:r>
        <w:rPr>
          <w:sz w:val="27"/>
        </w:rPr>
        <w:t>жалоба на предписание об устранении выявленных нарушений может быть подана в течение десяти рабочих дней с момента получения контролируемым лицом предписания.</w:t>
      </w:r>
    </w:p>
    <w:p w:rsidR="000B558A" w:rsidRDefault="000B558A" w:rsidP="000B558A">
      <w:pPr>
        <w:pStyle w:val="ConsPlusNormal"/>
        <w:ind w:firstLine="709"/>
        <w:jc w:val="both"/>
        <w:rPr>
          <w:sz w:val="27"/>
        </w:rPr>
      </w:pPr>
      <w:r>
        <w:rPr>
          <w:sz w:val="27"/>
        </w:rPr>
        <w:t>В случае пропуска по уважительной причине срока подачи жалобы этот срок по ходатайству контролируемого лица, подавшего жалобу, может быть восстановлен ОКУ «Дирекция ООПТ».</w:t>
      </w:r>
    </w:p>
    <w:p w:rsidR="000B558A" w:rsidRDefault="000B558A" w:rsidP="000B558A">
      <w:pPr>
        <w:pStyle w:val="ConsPlusNormal"/>
        <w:ind w:firstLine="709"/>
        <w:jc w:val="both"/>
        <w:rPr>
          <w:sz w:val="27"/>
        </w:rPr>
      </w:pPr>
      <w:r>
        <w:rPr>
          <w:sz w:val="27"/>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B558A" w:rsidRDefault="000B558A" w:rsidP="000B558A">
      <w:pPr>
        <w:pStyle w:val="ConsPlusNormal"/>
        <w:ind w:firstLine="709"/>
        <w:jc w:val="both"/>
        <w:rPr>
          <w:sz w:val="27"/>
        </w:rPr>
      </w:pPr>
      <w:r>
        <w:rPr>
          <w:sz w:val="27"/>
        </w:rPr>
        <w:lastRenderedPageBreak/>
        <w:t>По поступившей жалобе в срок не позднее двух рабочих дней со дня ее регистрации ОКУ «Дирекция ООПТ» принимается решение:</w:t>
      </w:r>
    </w:p>
    <w:p w:rsidR="000B558A" w:rsidRDefault="000B558A" w:rsidP="000B558A">
      <w:pPr>
        <w:pStyle w:val="ConsPlusNormal"/>
        <w:ind w:firstLine="709"/>
        <w:jc w:val="both"/>
        <w:rPr>
          <w:sz w:val="27"/>
        </w:rPr>
      </w:pPr>
      <w:r>
        <w:rPr>
          <w:sz w:val="27"/>
        </w:rPr>
        <w:t>о приостановлении исполнения обжалуемого решения ОКУ «Дирекция ООПТ» в случае подачи совместно с жалобой ходатайства о приостановлении его исполнения;</w:t>
      </w:r>
    </w:p>
    <w:p w:rsidR="000B558A" w:rsidRDefault="000B558A" w:rsidP="000B558A">
      <w:pPr>
        <w:pStyle w:val="ConsPlusNormal"/>
        <w:ind w:firstLine="709"/>
        <w:jc w:val="both"/>
        <w:rPr>
          <w:sz w:val="27"/>
        </w:rPr>
      </w:pPr>
      <w:r>
        <w:rPr>
          <w:sz w:val="27"/>
        </w:rPr>
        <w:t>об отказе в приостановлении исполнения обжалуемого решения ОКУ «Дирекция ООПТ».</w:t>
      </w:r>
    </w:p>
    <w:p w:rsidR="000B558A" w:rsidRDefault="000B558A" w:rsidP="000B558A">
      <w:pPr>
        <w:pStyle w:val="ConsPlusNormal"/>
        <w:ind w:firstLine="709"/>
        <w:jc w:val="both"/>
        <w:rPr>
          <w:sz w:val="27"/>
        </w:rPr>
      </w:pPr>
      <w:r>
        <w:rPr>
          <w:sz w:val="27"/>
        </w:rPr>
        <w:t>Информация о принятом решении в течение одного рабочего дня с момента его принятия направляется лицу, подавшему жалобу.</w:t>
      </w:r>
    </w:p>
    <w:p w:rsidR="000B558A" w:rsidRDefault="000B558A" w:rsidP="000B558A">
      <w:pPr>
        <w:pStyle w:val="ConsPlusNormal"/>
        <w:ind w:firstLine="709"/>
        <w:jc w:val="both"/>
        <w:rPr>
          <w:sz w:val="27"/>
        </w:rPr>
      </w:pPr>
      <w:r>
        <w:rPr>
          <w:sz w:val="27"/>
        </w:rPr>
        <w:t>Жалоба подлежит рассмотрению ОКУ «Дирекция ООПТ» в течение двадцати рабочих дней со дня ее регистрации. Указанный срок может быть продлен ОКУ «Дирекция ООПТ», но не более чем на двадцать рабочих дней в случае отсутствия инспектора, действия (бездействие) которого обжалуются, по уважительной причине (временная нетрудоспособность, отпуск, командировка).</w:t>
      </w:r>
    </w:p>
    <w:p w:rsidR="000B558A" w:rsidRDefault="000B558A" w:rsidP="000B558A">
      <w:pPr>
        <w:pStyle w:val="ConsPlusNormal"/>
        <w:ind w:firstLine="709"/>
        <w:jc w:val="both"/>
        <w:rPr>
          <w:sz w:val="27"/>
        </w:rPr>
      </w:pPr>
      <w:r>
        <w:rPr>
          <w:sz w:val="27"/>
        </w:rPr>
        <w:t>Жалоба должна содержать:</w:t>
      </w:r>
    </w:p>
    <w:p w:rsidR="000B558A" w:rsidRDefault="000B558A" w:rsidP="000B558A">
      <w:pPr>
        <w:pStyle w:val="ConsPlusNormal"/>
        <w:ind w:firstLine="709"/>
        <w:jc w:val="both"/>
        <w:rPr>
          <w:sz w:val="27"/>
        </w:rPr>
      </w:pPr>
      <w:r>
        <w:rPr>
          <w:sz w:val="27"/>
        </w:rPr>
        <w:t>а) наименование ОКУ «Дирекция ООПТ», фамилию, имя, отчество (при наличии) инспектора, действие (бездействие) которого обжалуются;</w:t>
      </w:r>
    </w:p>
    <w:p w:rsidR="000B558A" w:rsidRDefault="000B558A" w:rsidP="000B558A">
      <w:pPr>
        <w:pStyle w:val="ConsPlusNormal"/>
        <w:ind w:firstLine="708"/>
        <w:jc w:val="both"/>
        <w:rPr>
          <w:sz w:val="27"/>
        </w:rPr>
      </w:pPr>
      <w:r>
        <w:rPr>
          <w:sz w:val="27"/>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B558A" w:rsidRDefault="000B558A" w:rsidP="000B558A">
      <w:pPr>
        <w:pStyle w:val="ConsPlusNormal"/>
        <w:ind w:firstLine="708"/>
        <w:jc w:val="both"/>
        <w:rPr>
          <w:sz w:val="27"/>
        </w:rPr>
      </w:pPr>
      <w:r w:rsidRPr="00743CF3">
        <w:rPr>
          <w:color w:val="auto"/>
          <w:sz w:val="27"/>
        </w:rPr>
        <w:t xml:space="preserve">в) сведения об обжалуемом решении ОКУ «Дирекция ООПТ» и (или) действии (бездействии) </w:t>
      </w:r>
      <w:r>
        <w:rPr>
          <w:sz w:val="27"/>
        </w:rPr>
        <w:t>инспектора, которые привели или могут привести к нарушению прав контролируемого лица, подавшего жалобу;</w:t>
      </w:r>
    </w:p>
    <w:p w:rsidR="000B558A" w:rsidRDefault="000B558A" w:rsidP="000B558A">
      <w:pPr>
        <w:pStyle w:val="ConsPlusNormal"/>
        <w:ind w:firstLine="708"/>
        <w:jc w:val="both"/>
        <w:rPr>
          <w:sz w:val="27"/>
        </w:rPr>
      </w:pPr>
      <w:r>
        <w:rPr>
          <w:sz w:val="27"/>
        </w:rPr>
        <w:t>г) основания и доводы, на основании которых заявитель не согласен с решением ОКУ «Дирекция ООПТ» и (или) действием (бездействием) инспектора. Лицом, подавшем жалобу, могут быть предоставлены документы, подтверждающие его доводы, либо их копии;</w:t>
      </w:r>
    </w:p>
    <w:p w:rsidR="000B558A" w:rsidRDefault="000B558A" w:rsidP="000B558A">
      <w:pPr>
        <w:pStyle w:val="ConsPlusNormal"/>
        <w:ind w:firstLine="708"/>
        <w:jc w:val="both"/>
        <w:rPr>
          <w:sz w:val="27"/>
        </w:rPr>
      </w:pPr>
      <w:r>
        <w:rPr>
          <w:sz w:val="27"/>
        </w:rPr>
        <w:t>д) требования лица, подавшего жалобу;</w:t>
      </w:r>
    </w:p>
    <w:p w:rsidR="000B558A" w:rsidRDefault="000B558A" w:rsidP="000B558A">
      <w:pPr>
        <w:pStyle w:val="ConsPlusNormal"/>
        <w:ind w:firstLine="708"/>
        <w:jc w:val="both"/>
        <w:rPr>
          <w:sz w:val="27"/>
        </w:rPr>
      </w:pPr>
      <w:r>
        <w:rPr>
          <w:sz w:val="27"/>
        </w:rPr>
        <w:t>е)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B558A" w:rsidRDefault="000B558A" w:rsidP="000B558A">
      <w:pPr>
        <w:pStyle w:val="ConsPlusNormal"/>
        <w:ind w:firstLine="709"/>
        <w:jc w:val="both"/>
        <w:rPr>
          <w:sz w:val="27"/>
        </w:rPr>
      </w:pPr>
      <w:r>
        <w:rPr>
          <w:sz w:val="27"/>
        </w:rPr>
        <w:t>ОКУ «Дирекция ООПТ» вправе запросить у контролируемого лица, подавшего жалобу, дополнительную информацию и документы, относящиеся к предмету жалобы. Дополнительная информация может быть направлена контролируемым лицом в течение пяти рабочих дней с момента поучения запроса ОКУ «Дирекция ООПТ».</w:t>
      </w:r>
    </w:p>
    <w:p w:rsidR="000B558A" w:rsidRDefault="000B558A" w:rsidP="000B558A">
      <w:pPr>
        <w:pStyle w:val="ConsPlusNormal"/>
        <w:ind w:firstLine="709"/>
        <w:jc w:val="both"/>
        <w:rPr>
          <w:sz w:val="27"/>
        </w:rPr>
      </w:pPr>
      <w:r>
        <w:rPr>
          <w:sz w:val="27"/>
        </w:rPr>
        <w:t>Лицо, подавшее жалобу, до принятия итогового решения вправе по своему усмотрению представить дополнительные материалы, относящиеся к предмету жалобы.</w:t>
      </w:r>
    </w:p>
    <w:p w:rsidR="000B558A" w:rsidRDefault="000B558A" w:rsidP="000B558A">
      <w:pPr>
        <w:pStyle w:val="ConsPlusNormal"/>
        <w:ind w:firstLine="709"/>
        <w:jc w:val="both"/>
        <w:rPr>
          <w:sz w:val="27"/>
        </w:rPr>
      </w:pPr>
      <w:r>
        <w:rPr>
          <w:sz w:val="27"/>
        </w:rPr>
        <w:lastRenderedPageBreak/>
        <w:t>По итогам рассмотрения жалобы ОКУ «Дирекция ООПТ» выносит одно из следующих решений:</w:t>
      </w:r>
    </w:p>
    <w:p w:rsidR="000B558A" w:rsidRDefault="000B558A" w:rsidP="000B558A">
      <w:pPr>
        <w:pStyle w:val="ConsPlusNormal"/>
        <w:ind w:firstLine="709"/>
        <w:jc w:val="both"/>
        <w:rPr>
          <w:sz w:val="27"/>
        </w:rPr>
      </w:pPr>
      <w:r>
        <w:rPr>
          <w:sz w:val="27"/>
        </w:rPr>
        <w:t>оставляет жалобу без удовлетворения;</w:t>
      </w:r>
    </w:p>
    <w:p w:rsidR="000B558A" w:rsidRDefault="000B558A" w:rsidP="000B558A">
      <w:pPr>
        <w:pStyle w:val="ConsPlusNormal"/>
        <w:ind w:firstLine="709"/>
        <w:jc w:val="both"/>
        <w:rPr>
          <w:sz w:val="27"/>
        </w:rPr>
      </w:pPr>
      <w:r>
        <w:rPr>
          <w:sz w:val="27"/>
        </w:rPr>
        <w:t>отменяет решение полностью или частично;</w:t>
      </w:r>
    </w:p>
    <w:p w:rsidR="000B558A" w:rsidRDefault="000B558A" w:rsidP="000B558A">
      <w:pPr>
        <w:pStyle w:val="ConsPlusNormal"/>
        <w:ind w:firstLine="709"/>
        <w:jc w:val="both"/>
        <w:rPr>
          <w:sz w:val="27"/>
        </w:rPr>
      </w:pPr>
      <w:r>
        <w:rPr>
          <w:sz w:val="27"/>
        </w:rPr>
        <w:t>отменяет решение полностью и принимает новое решение;</w:t>
      </w:r>
    </w:p>
    <w:p w:rsidR="000B558A" w:rsidRDefault="000B558A" w:rsidP="000B558A">
      <w:pPr>
        <w:pStyle w:val="ConsPlusNormal"/>
        <w:tabs>
          <w:tab w:val="left" w:pos="993"/>
        </w:tabs>
        <w:ind w:firstLine="709"/>
        <w:jc w:val="both"/>
        <w:rPr>
          <w:sz w:val="27"/>
        </w:rPr>
      </w:pPr>
      <w:r>
        <w:rPr>
          <w:sz w:val="27"/>
        </w:rPr>
        <w:t>признает действия (бездействие) инспектора незаконными и выносит решение по существу, в том числе об осуществлении при необходимости определенных действий.</w:t>
      </w:r>
    </w:p>
    <w:p w:rsidR="000B558A" w:rsidRDefault="000B558A" w:rsidP="000B558A">
      <w:pPr>
        <w:ind w:firstLine="709"/>
        <w:jc w:val="both"/>
        <w:rPr>
          <w:color w:val="00000A"/>
          <w:sz w:val="27"/>
        </w:rPr>
      </w:pPr>
      <w:r>
        <w:rPr>
          <w:sz w:val="27"/>
        </w:rPr>
        <w:t xml:space="preserve">Решение ОКУ «Дирекция ООПТ» по жалобе, </w:t>
      </w:r>
      <w:r>
        <w:rPr>
          <w:sz w:val="26"/>
          <w:szCs w:val="26"/>
        </w:rPr>
        <w:t xml:space="preserve">содержащее обоснование принятого решения, срок и порядок его исполнения, </w:t>
      </w:r>
      <w:r>
        <w:rPr>
          <w:sz w:val="27"/>
        </w:rPr>
        <w:t xml:space="preserve">размещается в личном кабинете контролируемого лица на едином портале государственных и муниципальных услуг </w:t>
      </w:r>
      <w:r w:rsidRPr="00486623">
        <w:rPr>
          <w:color w:val="auto"/>
          <w:sz w:val="26"/>
          <w:szCs w:val="26"/>
        </w:rPr>
        <w:t>или р</w:t>
      </w:r>
      <w:r>
        <w:rPr>
          <w:sz w:val="26"/>
          <w:szCs w:val="26"/>
        </w:rPr>
        <w:t xml:space="preserve">егиональном портале государственных и муниципальных услуг </w:t>
      </w:r>
      <w:r>
        <w:rPr>
          <w:sz w:val="27"/>
        </w:rPr>
        <w:t xml:space="preserve">в срок не позднее одного рабочего дня со дня его </w:t>
      </w:r>
      <w:r w:rsidRPr="00F65CA2">
        <w:rPr>
          <w:color w:val="00000A"/>
          <w:sz w:val="27"/>
        </w:rPr>
        <w:t>принятия.</w:t>
      </w:r>
    </w:p>
    <w:p w:rsidR="000B558A" w:rsidRDefault="000B558A" w:rsidP="000B558A">
      <w:pPr>
        <w:ind w:firstLine="709"/>
        <w:jc w:val="both"/>
        <w:rPr>
          <w:b/>
          <w:sz w:val="27"/>
        </w:rPr>
      </w:pPr>
      <w:r w:rsidRPr="00F65CA2">
        <w:rPr>
          <w:color w:val="00000A"/>
          <w:sz w:val="27"/>
        </w:rPr>
        <w:t>Решение по жалобе, связанной со сведениями и документами, составляющими государственную или иную охраняемую законом тайну, направляется контролируемому лицу на бумажном носителе с учетом требований законодательства Российской Федерации о государственной и иной охраняемой законом тайне</w:t>
      </w:r>
      <w:r>
        <w:rPr>
          <w:color w:val="00000A"/>
          <w:sz w:val="27"/>
        </w:rPr>
        <w:t xml:space="preserve"> </w:t>
      </w:r>
      <w:r>
        <w:rPr>
          <w:sz w:val="27"/>
        </w:rPr>
        <w:t xml:space="preserve">в срок не позднее одного рабочего дня со дня его </w:t>
      </w:r>
      <w:r w:rsidRPr="00F65CA2">
        <w:rPr>
          <w:color w:val="00000A"/>
          <w:sz w:val="27"/>
        </w:rPr>
        <w:t>принятия.</w:t>
      </w:r>
      <w:bookmarkStart w:id="0" w:name="_GoBack"/>
      <w:bookmarkEnd w:id="0"/>
    </w:p>
    <w:sectPr w:rsidR="000B558A">
      <w:headerReference w:type="default" r:id="rId7"/>
      <w:pgSz w:w="11908" w:h="1684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76" w:rsidRDefault="006C3E76">
      <w:r>
        <w:separator/>
      </w:r>
    </w:p>
  </w:endnote>
  <w:endnote w:type="continuationSeparator" w:id="0">
    <w:p w:rsidR="006C3E76" w:rsidRDefault="006C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76" w:rsidRDefault="006C3E76">
      <w:r>
        <w:separator/>
      </w:r>
    </w:p>
  </w:footnote>
  <w:footnote w:type="continuationSeparator" w:id="0">
    <w:p w:rsidR="006C3E76" w:rsidRDefault="006C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76" w:rsidRDefault="00ED5C89">
    <w:pPr>
      <w:framePr w:wrap="around" w:vAnchor="text" w:hAnchor="margin" w:xAlign="center" w:y="1"/>
    </w:pPr>
    <w:r>
      <w:fldChar w:fldCharType="begin"/>
    </w:r>
    <w:r>
      <w:instrText xml:space="preserve">PAGE </w:instrText>
    </w:r>
    <w:r>
      <w:fldChar w:fldCharType="separate"/>
    </w:r>
    <w:r w:rsidR="00331817">
      <w:rPr>
        <w:noProof/>
      </w:rPr>
      <w:t>2</w:t>
    </w:r>
    <w:r>
      <w:fldChar w:fldCharType="end"/>
    </w:r>
  </w:p>
  <w:p w:rsidR="00F40376" w:rsidRDefault="006C3E7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C7"/>
    <w:rsid w:val="0001155B"/>
    <w:rsid w:val="000959D1"/>
    <w:rsid w:val="000B558A"/>
    <w:rsid w:val="00212492"/>
    <w:rsid w:val="002576E1"/>
    <w:rsid w:val="00331817"/>
    <w:rsid w:val="006C3E76"/>
    <w:rsid w:val="006D64FA"/>
    <w:rsid w:val="008144F0"/>
    <w:rsid w:val="00882642"/>
    <w:rsid w:val="00A40F8B"/>
    <w:rsid w:val="00A918B1"/>
    <w:rsid w:val="00AC2B1A"/>
    <w:rsid w:val="00C3195D"/>
    <w:rsid w:val="00C84D63"/>
    <w:rsid w:val="00CA4FE7"/>
    <w:rsid w:val="00CC19D2"/>
    <w:rsid w:val="00CC2DA2"/>
    <w:rsid w:val="00D33B07"/>
    <w:rsid w:val="00D811C3"/>
    <w:rsid w:val="00ED5C89"/>
    <w:rsid w:val="00EE6852"/>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B700"/>
  <w15:chartTrackingRefBased/>
  <w15:docId w15:val="{FA99FB7E-AE60-4ABB-8CBD-8261363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F0"/>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rsid w:val="008144F0"/>
    <w:pPr>
      <w:tabs>
        <w:tab w:val="center" w:pos="4677"/>
        <w:tab w:val="right" w:pos="9355"/>
      </w:tabs>
    </w:pPr>
    <w:rPr>
      <w:rFonts w:ascii="Calibri" w:hAnsi="Calibri"/>
      <w:color w:val="00000A"/>
      <w:sz w:val="22"/>
    </w:rPr>
  </w:style>
  <w:style w:type="character" w:customStyle="1" w:styleId="a4">
    <w:name w:val="Верхний колонтитул Знак"/>
    <w:basedOn w:val="a0"/>
    <w:uiPriority w:val="99"/>
    <w:semiHidden/>
    <w:rsid w:val="008144F0"/>
    <w:rPr>
      <w:rFonts w:ascii="Times New Roman" w:eastAsia="Times New Roman" w:hAnsi="Times New Roman" w:cs="Times New Roman"/>
      <w:color w:val="000000"/>
      <w:sz w:val="24"/>
      <w:szCs w:val="20"/>
      <w:lang w:eastAsia="ru-RU"/>
    </w:rPr>
  </w:style>
  <w:style w:type="paragraph" w:styleId="a5">
    <w:name w:val="List Paragraph"/>
    <w:basedOn w:val="a"/>
    <w:link w:val="a6"/>
    <w:rsid w:val="008144F0"/>
    <w:pPr>
      <w:spacing w:after="200" w:line="276" w:lineRule="auto"/>
      <w:ind w:left="720"/>
      <w:contextualSpacing/>
    </w:pPr>
    <w:rPr>
      <w:rFonts w:ascii="Calibri" w:hAnsi="Calibri"/>
      <w:color w:val="00000A"/>
      <w:sz w:val="22"/>
    </w:rPr>
  </w:style>
  <w:style w:type="character" w:customStyle="1" w:styleId="a6">
    <w:name w:val="Абзац списка Знак"/>
    <w:basedOn w:val="a0"/>
    <w:link w:val="a5"/>
    <w:rsid w:val="008144F0"/>
    <w:rPr>
      <w:rFonts w:ascii="Calibri" w:eastAsia="Times New Roman" w:hAnsi="Calibri" w:cs="Times New Roman"/>
      <w:color w:val="00000A"/>
      <w:szCs w:val="20"/>
      <w:lang w:eastAsia="ru-RU"/>
    </w:rPr>
  </w:style>
  <w:style w:type="paragraph" w:customStyle="1" w:styleId="ConsPlusNormal">
    <w:name w:val="ConsPlusNormal"/>
    <w:rsid w:val="008144F0"/>
    <w:pPr>
      <w:spacing w:after="0" w:line="240" w:lineRule="auto"/>
    </w:pPr>
    <w:rPr>
      <w:rFonts w:ascii="Times New Roman" w:eastAsia="Times New Roman" w:hAnsi="Times New Roman" w:cs="Times New Roman"/>
      <w:color w:val="00000A"/>
      <w:sz w:val="28"/>
      <w:szCs w:val="20"/>
      <w:lang w:eastAsia="ru-RU"/>
    </w:rPr>
  </w:style>
  <w:style w:type="character" w:customStyle="1" w:styleId="1">
    <w:name w:val="Верхний колонтитул Знак1"/>
    <w:basedOn w:val="a0"/>
    <w:link w:val="a3"/>
    <w:rsid w:val="008144F0"/>
    <w:rPr>
      <w:rFonts w:ascii="Calibri" w:eastAsia="Times New Roman" w:hAnsi="Calibri" w:cs="Times New Roman"/>
      <w:color w:val="00000A"/>
      <w:szCs w:val="20"/>
      <w:lang w:eastAsia="ru-RU"/>
    </w:rPr>
  </w:style>
  <w:style w:type="paragraph" w:customStyle="1" w:styleId="s3">
    <w:name w:val="s_3"/>
    <w:basedOn w:val="a"/>
    <w:rsid w:val="008144F0"/>
    <w:pPr>
      <w:spacing w:beforeAutospacing="1" w:afterAutospacing="1"/>
    </w:pPr>
  </w:style>
  <w:style w:type="paragraph" w:styleId="a7">
    <w:name w:val="Balloon Text"/>
    <w:basedOn w:val="a"/>
    <w:link w:val="a8"/>
    <w:uiPriority w:val="99"/>
    <w:semiHidden/>
    <w:unhideWhenUsed/>
    <w:rsid w:val="00C84D63"/>
    <w:rPr>
      <w:rFonts w:ascii="Segoe UI" w:hAnsi="Segoe UI" w:cs="Segoe UI"/>
      <w:sz w:val="18"/>
      <w:szCs w:val="18"/>
    </w:rPr>
  </w:style>
  <w:style w:type="character" w:customStyle="1" w:styleId="a8">
    <w:name w:val="Текст выноски Знак"/>
    <w:basedOn w:val="a0"/>
    <w:link w:val="a7"/>
    <w:uiPriority w:val="99"/>
    <w:semiHidden/>
    <w:rsid w:val="00C84D63"/>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6954&amp;dst=100435&amp;field=134&amp;date=28.09.20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oopt46@mail.ru</dc:creator>
  <cp:keywords/>
  <dc:description/>
  <cp:lastModifiedBy>oopt46@mail.ru</cp:lastModifiedBy>
  <cp:revision>2</cp:revision>
  <cp:lastPrinted>2022-03-16T14:17:00Z</cp:lastPrinted>
  <dcterms:created xsi:type="dcterms:W3CDTF">2022-03-17T13:11:00Z</dcterms:created>
  <dcterms:modified xsi:type="dcterms:W3CDTF">2022-03-17T13:11:00Z</dcterms:modified>
</cp:coreProperties>
</file>