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 w:val="false"/>
        <w:suppressAutoHyphens w:val="true"/>
        <w:spacing w:before="0" w:after="0"/>
        <w:contextualSpacing/>
        <w:jc w:val="center"/>
        <w:rPr>
          <w:b/>
          <w:b/>
          <w:sz w:val="27"/>
          <w:szCs w:val="27"/>
        </w:rPr>
      </w:pPr>
      <w:r>
        <w:rPr>
          <w:b/>
          <w:color w:val="000000" w:themeColor="text1"/>
          <w:spacing w:val="-4"/>
          <w:sz w:val="27"/>
          <w:szCs w:val="27"/>
        </w:rPr>
        <w:t xml:space="preserve">Перечень нормативных правовых актов, регулирующих осуществление государственного надзора </w:t>
      </w:r>
      <w:r>
        <w:rPr>
          <w:b/>
          <w:sz w:val="27"/>
          <w:szCs w:val="27"/>
        </w:rPr>
        <w:t xml:space="preserve">за геологическим изучением, рациональным использованием и охраной недр в отношении участков </w:t>
      </w:r>
    </w:p>
    <w:p>
      <w:pPr>
        <w:pStyle w:val="NormalWeb"/>
        <w:widowControl w:val="false"/>
        <w:suppressAutoHyphens w:val="true"/>
        <w:spacing w:before="0" w:after="0"/>
        <w:contextualSpacing/>
        <w:jc w:val="center"/>
        <w:rPr>
          <w:sz w:val="27"/>
          <w:szCs w:val="27"/>
        </w:rPr>
      </w:pPr>
      <w:r>
        <w:rPr>
          <w:b/>
          <w:sz w:val="27"/>
          <w:szCs w:val="27"/>
        </w:rPr>
        <w:t>недр местного значения на территории Курской области</w:t>
      </w:r>
    </w:p>
    <w:p>
      <w:pPr>
        <w:pStyle w:val="Normal"/>
        <w:widowControl w:val="false"/>
        <w:jc w:val="center"/>
        <w:rPr>
          <w:b/>
          <w:b/>
          <w:color w:val="000000" w:themeColor="text1"/>
          <w:spacing w:val="-4"/>
          <w:sz w:val="27"/>
          <w:szCs w:val="27"/>
        </w:rPr>
      </w:pPr>
      <w:r>
        <w:rPr>
          <w:b/>
          <w:color w:val="000000" w:themeColor="text1"/>
          <w:spacing w:val="-4"/>
          <w:sz w:val="27"/>
          <w:szCs w:val="27"/>
        </w:rPr>
        <w:t>(с указанием их реквизитов и источников</w:t>
      </w:r>
    </w:p>
    <w:p>
      <w:pPr>
        <w:pStyle w:val="Normal"/>
        <w:widowControl w:val="false"/>
        <w:jc w:val="center"/>
        <w:rPr>
          <w:b/>
          <w:b/>
          <w:color w:val="000000" w:themeColor="text1"/>
          <w:spacing w:val="-4"/>
          <w:sz w:val="27"/>
          <w:szCs w:val="27"/>
        </w:rPr>
      </w:pPr>
      <w:r>
        <w:rPr>
          <w:b/>
          <w:color w:val="000000" w:themeColor="text1"/>
          <w:spacing w:val="-4"/>
          <w:sz w:val="27"/>
          <w:szCs w:val="27"/>
        </w:rPr>
        <w:t>официального опубликования)</w:t>
      </w:r>
    </w:p>
    <w:p>
      <w:pPr>
        <w:pStyle w:val="ConsPlusNormal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  <w:lang w:eastAsia="ru-RU"/>
        </w:rPr>
      </w:r>
    </w:p>
    <w:p>
      <w:pPr>
        <w:pStyle w:val="ConsPlusNormal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lang w:eastAsia="ru-RU"/>
        </w:rPr>
        <w:t xml:space="preserve">Конституция </w:t>
      </w:r>
      <w:r>
        <w:rPr>
          <w:rFonts w:cs="Times New Roman" w:ascii="Times New Roman" w:hAnsi="Times New Roman"/>
          <w:sz w:val="27"/>
          <w:szCs w:val="27"/>
        </w:rPr>
        <w:t>Российской Федерации от 12.12.1993г. («Российская газета», 25.12.1993 № 237);</w:t>
      </w:r>
    </w:p>
    <w:p>
      <w:pPr>
        <w:pStyle w:val="ConsPlusNormal"/>
        <w:suppressAutoHyphens w:val="false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Кодекс Российской Федерации об административных правонарушениях от 30.12.2001г. № 195-ФЗ («Собрание законодательства Российской Федерации», 2002, №1, ст. 1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);</w:t>
      </w:r>
    </w:p>
    <w:p>
      <w:pPr>
        <w:pStyle w:val="ConsPlusNormal"/>
        <w:jc w:val="both"/>
        <w:rPr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Федеральный закон от 02.05.2006г. №59-ФЗ «О порядке рассмотрения обращений граждан Российской Федерации» («Российская газета», 2006, № 95);</w:t>
      </w:r>
    </w:p>
    <w:p>
      <w:pPr>
        <w:pStyle w:val="Normal"/>
        <w:suppressAutoHyphens w:val="false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Федеральный закон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2008, № 52, ст. 6249</w:t>
      </w:r>
      <w:r>
        <w:rPr>
          <w:sz w:val="27"/>
          <w:szCs w:val="27"/>
          <w:lang w:eastAsia="ru-RU"/>
        </w:rPr>
        <w:t>);</w:t>
      </w:r>
    </w:p>
    <w:p>
      <w:pPr>
        <w:pStyle w:val="ConsPlusNormal"/>
        <w:suppressAutoHyphens w:val="false"/>
        <w:jc w:val="both"/>
        <w:rPr>
          <w:sz w:val="27"/>
          <w:szCs w:val="27"/>
        </w:rPr>
      </w:pPr>
      <w:bookmarkStart w:id="0" w:name="__DdeLink__800_3163275331"/>
      <w:r>
        <w:rPr>
          <w:rFonts w:cs="Times New Roman" w:ascii="Times New Roman" w:hAnsi="Times New Roman"/>
          <w:sz w:val="27"/>
          <w:szCs w:val="27"/>
          <w:highlight w:val="yellow"/>
        </w:rPr>
        <w:t>Закон Российской Федерации от 21 февраля 1992 г. №2395-1 «О недрах» («Собрание законодательства Российской Федерации», 1995, № 10, ст.823);</w:t>
      </w:r>
    </w:p>
    <w:p>
      <w:pPr>
        <w:pStyle w:val="ConsPlusNormal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yellow"/>
          <w:lang w:eastAsia="ru-RU"/>
        </w:rPr>
        <w:t>постановление Правительства Российской Федерации от 12.05.2005 № 293 «Об утверждении положения о государственном надзоре за геологическим изучением, рациональным использованием и охраной недр» (Собрание законодательства Российской Федерации, 16.05.2005, №20);</w:t>
      </w:r>
    </w:p>
    <w:p>
      <w:pPr>
        <w:pStyle w:val="ConsPlusNormal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(Собрание законодательства РФ, 12.07.2010, № 28);</w:t>
      </w:r>
    </w:p>
    <w:p>
      <w:pPr>
        <w:pStyle w:val="Normal"/>
        <w:widowControl w:val="false"/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распоряжение Правительства Российской Федерации от 19.04.2016 №724-р «Перечень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 («Собрание законодательства Российской Федерации», 2016, № 18, ст.2647»);</w:t>
      </w:r>
    </w:p>
    <w:p>
      <w:pPr>
        <w:pStyle w:val="ConsPlusNormal"/>
        <w:ind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приказ Министерства экономического развития Российской Федерации от         30.04.2009г.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2009, № 85);</w:t>
      </w:r>
    </w:p>
    <w:p>
      <w:pPr>
        <w:pStyle w:val="Normal"/>
        <w:suppressAutoHyphens w:val="false"/>
        <w:ind w:firstLine="720"/>
        <w:jc w:val="both"/>
        <w:rPr>
          <w:sz w:val="27"/>
          <w:szCs w:val="27"/>
        </w:rPr>
      </w:pPr>
      <w:r>
        <w:rPr>
          <w:sz w:val="27"/>
          <w:szCs w:val="27"/>
          <w:highlight w:val="yellow"/>
        </w:rPr>
        <w:t>Закон Курской области от 15.05.2009г. №26-ЗКО «О порядке пользования недрами в Курской области» («Курская правда» №109-110 от 27.05.2009);</w:t>
      </w:r>
    </w:p>
    <w:p>
      <w:pPr>
        <w:pStyle w:val="ConsPlusNormal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highlight w:val="yellow"/>
        </w:rPr>
        <w:t>постановление Администрации Курской области от 06.03.2006г. №14                              «О порядке оформления, государственной регистрации и выдачи лицензий на пользование участками недр</w:t>
      </w:r>
      <w:r>
        <w:rPr>
          <w:rFonts w:cs="Times New Roman" w:ascii="Times New Roman" w:hAnsi="Times New Roman"/>
          <w:color w:val="000000"/>
          <w:sz w:val="27"/>
          <w:szCs w:val="27"/>
          <w:highlight w:val="yellow"/>
        </w:rPr>
        <w:t xml:space="preserve"> местного значения </w:t>
      </w:r>
      <w:r>
        <w:rPr>
          <w:rFonts w:cs="Times New Roman" w:ascii="Times New Roman" w:hAnsi="Times New Roman"/>
          <w:sz w:val="27"/>
          <w:szCs w:val="27"/>
          <w:highlight w:val="yellow"/>
        </w:rPr>
        <w:t>на территории Курской области»</w:t>
      </w:r>
      <w:r>
        <w:rPr>
          <w:rFonts w:cs="Times New Roman" w:ascii="Times New Roman" w:hAnsi="Times New Roman"/>
          <w:sz w:val="27"/>
          <w:szCs w:val="27"/>
          <w:highlight w:val="yellow"/>
          <w:lang w:eastAsia="ru-RU"/>
        </w:rPr>
        <w:t xml:space="preserve"> </w:t>
      </w:r>
      <w:r>
        <w:rPr>
          <w:rFonts w:cs="Times New Roman" w:ascii="Times New Roman" w:hAnsi="Times New Roman"/>
          <w:sz w:val="27"/>
          <w:szCs w:val="27"/>
          <w:highlight w:val="yellow"/>
        </w:rPr>
        <w:t>(«Курская правда» от 30.03.2006г. №45);</w:t>
      </w:r>
    </w:p>
    <w:p>
      <w:pPr>
        <w:pStyle w:val="ConsPlusNormal"/>
        <w:jc w:val="both"/>
        <w:rPr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  <w:highlight w:val="yellow"/>
        </w:rPr>
        <w:t>постановление Администрации Курской области от 20.07.2012г. №610-па                    «Об утверждении положения о региональном государственном надзоре за геологическим изучением, рациональным использованием и охраной недр в отношении участков недр местного значения на территории Курской области» («Курская правда» от 28.07.2012г. №90);</w:t>
      </w:r>
    </w:p>
    <w:p>
      <w:pPr>
        <w:pStyle w:val="ConsPlusNormal"/>
        <w:jc w:val="both"/>
        <w:rPr>
          <w:sz w:val="27"/>
          <w:szCs w:val="27"/>
        </w:rPr>
      </w:pPr>
      <w:bookmarkStart w:id="1" w:name="__DdeLink__800_3163275331"/>
      <w:r>
        <w:rPr>
          <w:rFonts w:cs="Times New Roman" w:ascii="Times New Roman" w:hAnsi="Times New Roman"/>
          <w:color w:val="000000"/>
          <w:sz w:val="27"/>
          <w:szCs w:val="27"/>
          <w:highlight w:val="yellow"/>
        </w:rPr>
        <w:t>постановление Администрации Курской области от 26.10.2017г. №832-па                 «Об утверждении перечня должностных лиц, осуществляющих региональный государственный экологический надзор на территории Курской области» («Курская правда», от 03.11.2017г., № 132);</w:t>
      </w:r>
      <w:bookmarkEnd w:id="1"/>
    </w:p>
    <w:p>
      <w:pPr>
        <w:pStyle w:val="Normal"/>
        <w:widowControl w:val="false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  <w:bookmarkStart w:id="2" w:name="_GoBack"/>
      <w:bookmarkEnd w:id="2"/>
      <w:r>
        <w:rPr>
          <w:sz w:val="27"/>
          <w:szCs w:val="27"/>
        </w:rPr>
        <w:t xml:space="preserve"> Администрации Курской области от 29.09.2011г.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от 08.10.2011г. №120).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b1a6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1b1a6a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zh-CN" w:val="ru-RU" w:bidi="ar-SA"/>
    </w:rPr>
  </w:style>
  <w:style w:type="paragraph" w:styleId="NormalWeb">
    <w:name w:val="Normal (Web)"/>
    <w:basedOn w:val="Normal"/>
    <w:uiPriority w:val="99"/>
    <w:qFormat/>
    <w:rsid w:val="001b1a6a"/>
    <w:pPr>
      <w:suppressAutoHyphens w:val="false"/>
      <w:spacing w:before="280" w:after="28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LibreOffice/6.0.1.1$Windows_x86 LibreOffice_project/60bfb1526849283ce2491346ed2aa51c465abfe6</Application>
  <Pages>2</Pages>
  <Words>432</Words>
  <Characters>3405</Characters>
  <CharactersWithSpaces>3892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2019-01-21T06:03:00Z</dcterms:created>
  <dc:creator>Олеся</dc:creator>
  <dc:description/>
  <dc:language>ru-RU</dc:language>
  <cp:lastModifiedBy/>
  <dcterms:modified xsi:type="dcterms:W3CDTF">2020-01-09T10:57:17Z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