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0A0" w:firstRow="1" w:lastRow="0" w:firstColumn="1" w:lastColumn="0" w:noHBand="0" w:noVBand="0"/>
      </w:tblPr>
      <w:tblGrid>
        <w:gridCol w:w="9889"/>
        <w:gridCol w:w="5387"/>
      </w:tblGrid>
      <w:tr w:rsidR="0052385D" w:rsidRPr="00453274" w:rsidTr="00AA6E14">
        <w:tc>
          <w:tcPr>
            <w:tcW w:w="9889" w:type="dxa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385D" w:rsidRPr="00AA6E14" w:rsidRDefault="0052385D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>Утвержден приказом департамента</w:t>
            </w:r>
          </w:p>
        </w:tc>
      </w:tr>
      <w:tr w:rsidR="0052385D" w:rsidRPr="00453274" w:rsidTr="00AA6E14">
        <w:tc>
          <w:tcPr>
            <w:tcW w:w="9889" w:type="dxa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385D" w:rsidRPr="00AA6E14" w:rsidRDefault="0052385D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>экологической безопасности и</w:t>
            </w:r>
          </w:p>
        </w:tc>
      </w:tr>
      <w:tr w:rsidR="0052385D" w:rsidRPr="00453274" w:rsidTr="00AA6E14">
        <w:tc>
          <w:tcPr>
            <w:tcW w:w="9889" w:type="dxa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385D" w:rsidRPr="00AA6E14" w:rsidRDefault="0052385D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>природопользования Курской области</w:t>
            </w:r>
          </w:p>
        </w:tc>
      </w:tr>
      <w:tr w:rsidR="0052385D" w:rsidRPr="00453274" w:rsidTr="00AA6E14">
        <w:tc>
          <w:tcPr>
            <w:tcW w:w="9889" w:type="dxa"/>
          </w:tcPr>
          <w:p w:rsidR="0052385D" w:rsidRPr="00AA6E14" w:rsidRDefault="0052385D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385D" w:rsidRPr="00AA6E14" w:rsidRDefault="00FA4702" w:rsidP="00FA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«17» октября </w:t>
            </w:r>
            <w:r w:rsidR="0052385D" w:rsidRPr="00AA6E14">
              <w:rPr>
                <w:rFonts w:ascii="Times New Roman" w:hAnsi="Times New Roman"/>
                <w:sz w:val="24"/>
                <w:szCs w:val="24"/>
              </w:rPr>
              <w:t xml:space="preserve">2016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452/01-10</w:t>
            </w:r>
          </w:p>
        </w:tc>
      </w:tr>
    </w:tbl>
    <w:p w:rsidR="0052385D" w:rsidRPr="006844AA" w:rsidRDefault="0052385D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385D" w:rsidRPr="00960EAE" w:rsidRDefault="0052385D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52385D" w:rsidRPr="00960EAE" w:rsidRDefault="0052385D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области» на текущий финансовый 2016 год и плановый период 2017 и 2018 годов</w:t>
      </w:r>
    </w:p>
    <w:p w:rsidR="0052385D" w:rsidRPr="006844AA" w:rsidRDefault="0052385D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616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947"/>
        <w:gridCol w:w="619"/>
        <w:gridCol w:w="2390"/>
        <w:gridCol w:w="2268"/>
        <w:gridCol w:w="1134"/>
        <w:gridCol w:w="1248"/>
        <w:gridCol w:w="1995"/>
        <w:gridCol w:w="1333"/>
        <w:gridCol w:w="1152"/>
        <w:gridCol w:w="1246"/>
      </w:tblGrid>
      <w:tr w:rsidR="0052385D" w:rsidRPr="002746F8" w:rsidTr="00AA6E14">
        <w:trPr>
          <w:trHeight w:val="585"/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Статус &lt;1&gt;</w:t>
            </w: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(ФИО, должность, организация) &lt;2&gt;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95" w:type="dxa"/>
            <w:vMerge w:val="restart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Код бюджетной классификации&lt;3&gt;</w:t>
            </w:r>
          </w:p>
        </w:tc>
        <w:tc>
          <w:tcPr>
            <w:tcW w:w="3731" w:type="dxa"/>
            <w:gridSpan w:val="3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52385D" w:rsidRPr="002746F8" w:rsidTr="00AA6E14">
        <w:trPr>
          <w:trHeight w:val="206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</w:tr>
      <w:tr w:rsidR="0052385D" w:rsidRPr="002746F8" w:rsidTr="00AA6E14">
        <w:trPr>
          <w:trHeight w:val="114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191365,570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95943,575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110437,600</w:t>
            </w:r>
          </w:p>
        </w:tc>
      </w:tr>
      <w:tr w:rsidR="0052385D" w:rsidRPr="002746F8" w:rsidTr="00AA6E14">
        <w:trPr>
          <w:trHeight w:val="1658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 «Экология и природные ресурсы Курской области»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671,575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844,276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4355,000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  <w:t>Ликвидация накопленного экологического ущерба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накопленного экологического ущерба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81906022010100000 000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549,075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549,075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2565,000</w:t>
            </w:r>
          </w:p>
        </w:tc>
      </w:tr>
      <w:tr w:rsidR="0052385D" w:rsidRPr="002746F8" w:rsidTr="00AA6E14">
        <w:trPr>
          <w:trHeight w:val="872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1.01.1.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1.01.1. Утилизация (размещение) непригодных к применению пестицидов и агрохимикатов и других опасных отходов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Ликвидация экологического ущерба, связанного с проблемой хранения на территории Курской области бесхозных непригодных к применению ядохимикатов и других опасных отходов, обеспечение экологической безопасности региона 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улучшение состояния среды проживания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81906022010112300 200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549,075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1.01.1.1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Предотвращение полного исчезновения немало прекрасных, особо ценных ландшафтов, снижение уровня негативного воздействия на окружающую среду, улучшение экологических условий проживания населения области, повышение эффективности регионального государственного экологического надзора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122,500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295,201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1140,000</w:t>
            </w:r>
          </w:p>
        </w:tc>
      </w:tr>
      <w:tr w:rsidR="0052385D" w:rsidRPr="002746F8" w:rsidTr="00AA6E14">
        <w:trPr>
          <w:trHeight w:val="841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1.02.1. Развитие сети особо охраняемых природных территорий регионального значения и обеспечение их устойчивого функционирования, контроль за состоянием почв, загрязнением атмосферного воздуха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уникальных мест Курской области, обоснование придания территории статуса особо охраняемой природной территории, определение границ и закрепление статуса особо охраняемых природных территорий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72,500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 1.02.1.2 Комплексное экологическое обследование территорий Курской области проведено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 1.02.1.3                                             Карты (планы) зон с особыми условиями использования территорий Курской  области  подготовлены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586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1.02.1.4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Паспорта памятников природы территорий Курской  области  разработаны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745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1.02.2.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1.02.2.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1.02.2.5. Доклад о состоянии и охране окружающей среды на территории Курской области издан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69565,881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24370,164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27965,000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безопасной эксплуатации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гидротехнических сооружений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Департамент экологической безопасности и природопользования Курской области/ Черкасов А.В.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Обеспечение защищенности населения и объектов экономики от наводнений и иного негативного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воздействия вод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47052,108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9836,540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7305,000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860,508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1307"/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2.01.2.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2.01.2. 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безопасности гидротехнических сооружений(капитальный ремонт гидротехнических сооружений, находящихся в собственности Курской области, муниципальной собственности и  гидротехнических сооружений, которые не имеют собственника или собственник которых неизвестен либо от права собственности  на которые собственник отказался и проведение авторского и технического надзора за капитальным ремонтом гидротехнических сооружений, находящихся в собственности Курской области, муниципальной собственности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отказался)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46191,600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9836,540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844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819040620201R0160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20283,800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9836,540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840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</w:t>
            </w:r>
            <w:r w:rsidRPr="00AA6E1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0160 500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818,300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878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81904062020150160 200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18133,940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1647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81904062020150160 500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6955,560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1756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2.01.2.1 Капитальный ремонт гидротехнических сооружений выполнен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реабилитации, а также предотвращение негативного воздействия вод и снижение ущербов от наводнений, в том числе путем регулирования режимов использования паводкоопасных территорий, расширения полномочий субъектов Российской Федерации в части проведения мероприятий по предотвращению негативного воздействия вод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81904062020200000 000 80804062020200000 000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22513,773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14533,624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20660,000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 и их притоков с целью своевременного реагирования на чрезвычайные ситуации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1962,873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2.02.1.2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Мониторинг водных объектов рек Тускарь, Свапа, Псел и их притоков осуществлен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217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2.02.2.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2.02.2. Бюджетные инвестиции в объекты государственной собственности Курской области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строительства и архитектуры Курской области/Филатов Р.В. председатель комитета строительства и архитектуры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Повышение защищенности населения и объектов экономики от наводнений и иного негативного воздействия вод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80804062020212470 400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10080,000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2.02.2.3 Проектно-изыскательские работы по объекту «Курское водохранилище на р. Тускарь. II очередь пускового комплекса» выполнены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строительства и архитектуры Курской области/Филатов Р.В. председатель комитета строительства и архитектуры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775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2.02.3.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2.02.3. Осуществление отдельных полномочий в области водных отношений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10470,900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2.02.3.4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Русло реки Тускарь в пределах г.Курска на участке от 4 до 9 км от устья расчищено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Черкасов А.В. заместитель директора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51162,864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48779,316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14202,800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Департамент экологической безопасности и природопользования Курской области/ Барышников В.Н.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Э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ффективное исполнение государственных функций и оказание государственных услуг, качественное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выполнение государственного задания, а также контроль ситуации на гидротехнических сооружениях Курской области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81904062030100000 000 81906032030100000 000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81906052030100000 000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51162,864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48779,316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14202,800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3.01.1.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Качественное оказание государственной услуги и выполнения государственного задания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39304,838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15101,694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6638,739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15217,000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81906032030110010 600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2347,405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Государственное задание на оказание государственных услуг государственным учреждением выполнено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355"/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Эффективное исполнение государственных функций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261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315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10255,245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261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993,547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251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13,000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01.03.2016 01.03.2017 01.03.2018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164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3.01.3.</w:t>
            </w:r>
          </w:p>
        </w:tc>
        <w:tc>
          <w:tcPr>
            <w:tcW w:w="1947" w:type="dxa"/>
            <w:vAlign w:val="center"/>
          </w:tcPr>
          <w:p w:rsidR="0052385D" w:rsidRDefault="0052385D" w:rsidP="00930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3.01.3.</w:t>
            </w:r>
          </w:p>
          <w:p w:rsidR="0052385D" w:rsidRPr="00AA6E14" w:rsidRDefault="0052385D" w:rsidP="00930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Департамент экологической безопасности и природопользования Курской области/ Барышников В.Н. директор департамента экологической безопасности и природопользования Курской области</w:t>
            </w:r>
          </w:p>
        </w:tc>
        <w:tc>
          <w:tcPr>
            <w:tcW w:w="2268" w:type="dxa"/>
            <w:vAlign w:val="center"/>
          </w:tcPr>
          <w:p w:rsidR="0052385D" w:rsidRPr="0039280C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80C">
              <w:rPr>
                <w:rFonts w:ascii="Times New Roman" w:hAnsi="Times New Roman"/>
                <w:sz w:val="16"/>
                <w:szCs w:val="16"/>
              </w:rPr>
              <w:t xml:space="preserve">Исполнение судебных актов РФ 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31.12.2016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BD37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81906052030110040 800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BD37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596,234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1164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 4.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«Экология и чистая вода в Курской области» на 2014-2020 годы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47851,884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4414,736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40811,800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Улучшение обеспеченности питьевой водой жителей Курской области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47851,884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32800,000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4.01.1. Субсидии местным бюджетам на создание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оздание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объектов водоснабжения муниципальной собственности, не относящиеся к объектам капитального строительства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80705022040113420 500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6300,000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4.01.1.1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Объекты водоснабжения муниципальной собственности, не относящиеся к объектам капитального строительства, построены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4.01.2.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4.01.2. Субсидии местным бюджетам на проведение текущего ремонта объектов водоснабжения муниципальной собственности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Текущий 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емонт </w:t>
            </w:r>
            <w:r>
              <w:rPr>
                <w:rFonts w:ascii="Times New Roman" w:hAnsi="Times New Roman"/>
                <w:sz w:val="16"/>
                <w:szCs w:val="16"/>
              </w:rPr>
              <w:t>193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объектов водоснабжения муниципальной собственности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80705022040113430 500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41551,884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4.01.2.2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Объекты водоснабжения муниципальной собственности отремонтированы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жилищно-коммунального хозяйства и ТЭК Курской области/Малахов С.Н. председатель комитета жилищно-коммунального хозяйства и ТЭК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22113,366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17535,083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23103,000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Создание оптимальных условий для восстановления, увеличения численности охотничьих ресурсов и рационального использования охотничьих угодий;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повышение эффективности мер по охране и использованию охотничьих ресурсов;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эффективное регулирование разрешительной деятельности в области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охраны, использования и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воспроизводства объектов животного мира, не отнесенных к охотничьим ресурсам и водным биологическим ресурсам;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стабилизация ситуации по численности животных, приносящих вред животному миру, сельскохозяйственным животным и населению; обеспечение реализации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мероприятий подпрограммы; значительный прирост численности основных видов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охотничьих ресурсов, 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роста уровня добычи лимитируемых видов охотничьих ресурсов,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повышение эффективности работ по государственному мониторингу охотничьих ресурсов и среды их обитания;</w:t>
            </w:r>
          </w:p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оптимизация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82100002050100000 000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22113,366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17535,083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23103,000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 охотничьих угодий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7291,000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7143,600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82106032050159700 100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3546,400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82106032050159700 200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2963,106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3582,400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173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82106032050159700 800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14,800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247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82106052050159700 100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3666,795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278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82106052050159700 200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652,299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trHeight w:val="1814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82106052050159700 800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8,800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государственной программы 5.01.1.1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государственной программы 5.01.1.2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Администрации Курской области об утверждении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лимита добычи охотничьих ресурсов и квоты их добычи разработан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01.08.2016 01.08.2017 01.08.2018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5.01.2.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«О животном мире» 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Эффективное регулирование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82106032050159200 200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59,500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64,800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2432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Мониторинг объектов животного мира на территории Курской области, за исключением объектов животного мира, находящихся на особо охраняемых природных территориях федерального значения, проведен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Мероприятие 5.01.3.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«О животном мире» полномочий Российской Федерации в области организации, регулирования и охраны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водных биологических ресурсов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Оптимизация эффективности рыбохозяйственного комплекса области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82104052050159100 200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23,900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28,300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1098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 Конкурсы на право заключения договора о предоставлении рыбопромысловых участков проведены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510"/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1947" w:type="dxa"/>
            <w:vMerge w:val="restart"/>
            <w:vAlign w:val="bottom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5.01.4. Обеспечение деятельности и выполнение функций государственных органов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785,608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885,025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415,800</w:t>
            </w:r>
          </w:p>
        </w:tc>
      </w:tr>
      <w:tr w:rsidR="0052385D" w:rsidRPr="002746F8" w:rsidTr="00AA6E14">
        <w:trPr>
          <w:trHeight w:val="165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bottom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82106032050110020 100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885,025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415,800</w:t>
            </w:r>
          </w:p>
        </w:tc>
      </w:tr>
      <w:tr w:rsidR="0052385D" w:rsidRPr="002746F8" w:rsidTr="00AA6E14">
        <w:trPr>
          <w:trHeight w:val="150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bottom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82106052050110020 100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750,413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385D" w:rsidRPr="002746F8" w:rsidTr="00AA6E14">
        <w:trPr>
          <w:trHeight w:val="240"/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bottom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82106052050110020 800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35,195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1947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619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Значительный прирост численности основных видов охотничьих ресурсов, обеспечение роста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134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01.01.2016</w:t>
            </w:r>
          </w:p>
        </w:tc>
        <w:tc>
          <w:tcPr>
            <w:tcW w:w="1248" w:type="dxa"/>
            <w:vMerge w:val="restart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13753,358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9413,358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12687,200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82106032050110010 100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13075,079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9101,483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9939,800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82106032050110010 200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635,279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274,875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2715,400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82106032050110010 800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43,000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37,00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 5.01.5.5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                          Учет численности объектов животного мира  на территории Курской области осуществлен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01.07.2016 01.07.2017 01.07.2018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Биотехнические мероприятия на территории общедоступных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охотничьих угодий Курской области проведены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31.12.2016 31.12.2017 31.12.2018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837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государственной программы 5.01.5.8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01.03.2016 01.03.2017 01.03.2018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837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Разработанная схема размещения, использования и охраны охотничьих угодий на территории Курской области позволит: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увеличить поступления в доход бюджета от проведения аукционов на право заключения охотхозяйственных соглашений с юридическими лицами и индивидуальными предпринимателями по предоставлению в пользование охотничьих угодий;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получить новые рабочие места в охотничьих хозяйствах в районах области;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обеспечить налоговые отчисления от охотничьих хозяйств;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обеспечить научно обоснованный путь развития и интенсификации ведения охотхозяйственной деятельности;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обеспечить сокращение площади общедоступных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охотничьих угодий, которое повлечет улучшение качества их охраны и устранение нерациональных и необоснованных затрат бюджета;</w:t>
            </w:r>
          </w:p>
          <w:p w:rsidR="0052385D" w:rsidRPr="00AA6E14" w:rsidRDefault="0052385D" w:rsidP="00AA6E14">
            <w:pPr>
              <w:spacing w:after="0" w:line="240" w:lineRule="auto"/>
              <w:ind w:right="-42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обеспечить наполнение охотничьих угодий Курской области охотничьими ресурсами и за счет этого повысить престиж области;</w:t>
            </w:r>
          </w:p>
          <w:p w:rsidR="0052385D" w:rsidRPr="00AA6E14" w:rsidRDefault="0052385D" w:rsidP="00AA6E14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обеспечить уменьшение рисков по возникновению и распространению таких опасных заболеваний как африканская чума свиней и бешенство плотоядных по причине эффективной управляемости небольших территорий и повышения качества мониторинга окружающей среды и своевременного реагирования в хозяйстве и выполнения полного комплекса ветеринарных мероприятий в охотничьих хозяйствах.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01.01.2017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28.02.2018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82106032050112710 200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10000,000</w:t>
            </w:r>
          </w:p>
        </w:tc>
      </w:tr>
      <w:tr w:rsidR="0052385D" w:rsidRPr="002746F8" w:rsidTr="00AA6E14">
        <w:trPr>
          <w:trHeight w:val="1837"/>
          <w:jc w:val="center"/>
        </w:trPr>
        <w:tc>
          <w:tcPr>
            <w:tcW w:w="83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52385D" w:rsidRPr="00AA6E14" w:rsidRDefault="0052385D" w:rsidP="00AA6E14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государственной</w:t>
            </w:r>
          </w:p>
          <w:p w:rsidR="0052385D" w:rsidRPr="00AA6E14" w:rsidRDefault="0052385D" w:rsidP="00AA6E14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5.01.6.9</w:t>
            </w:r>
          </w:p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Схема размещения, использования и охраны охотничьих угодий на территории Курской области, являющаяся документом территориального охотустройства, разработана, согласована с Министерством природных ресурсов и экологии  РФ и утверждена.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2.2018</w:t>
            </w:r>
          </w:p>
          <w:p w:rsidR="0052385D" w:rsidRPr="00AA6E14" w:rsidRDefault="0052385D" w:rsidP="00AA6E14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52385D" w:rsidRPr="002746F8" w:rsidTr="00AA6E14">
        <w:trPr>
          <w:trHeight w:val="168"/>
          <w:jc w:val="center"/>
        </w:trPr>
        <w:tc>
          <w:tcPr>
            <w:tcW w:w="835" w:type="dxa"/>
          </w:tcPr>
          <w:p w:rsidR="0052385D" w:rsidRPr="00AA6E14" w:rsidRDefault="0052385D" w:rsidP="00AA6E14">
            <w:pPr>
              <w:spacing w:after="0" w:line="240" w:lineRule="auto"/>
              <w:ind w:right="1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5.01.7. </w:t>
            </w:r>
          </w:p>
        </w:tc>
        <w:tc>
          <w:tcPr>
            <w:tcW w:w="1947" w:type="dxa"/>
          </w:tcPr>
          <w:p w:rsidR="0052385D" w:rsidRPr="00AA6E14" w:rsidRDefault="0052385D" w:rsidP="00AA6E14">
            <w:pPr>
              <w:spacing w:after="0" w:line="240" w:lineRule="auto"/>
              <w:ind w:right="1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Выдача и замена удостоверений и нагрудных знаков производственных охотничьих инспекторов</w:t>
            </w:r>
          </w:p>
        </w:tc>
        <w:tc>
          <w:tcPr>
            <w:tcW w:w="619" w:type="dxa"/>
          </w:tcPr>
          <w:p w:rsidR="0052385D" w:rsidRPr="00AA6E14" w:rsidRDefault="0052385D" w:rsidP="00AA6E14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</w:tcPr>
          <w:p w:rsidR="0052385D" w:rsidRPr="00AA6E14" w:rsidRDefault="0052385D" w:rsidP="00AA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Укомплектованность штата охотпользователя категории работников, имеющих функцию контроля за исполнением природоохранного законодательства ; эффективная охрана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охотничьих ресурсов на территории, предоставленной охотпользователю для ведения охотничьего хозяйства</w:t>
            </w: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20.08.2016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31.12.2017</w:t>
            </w: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82106032050112713 200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385D" w:rsidRPr="002746F8" w:rsidTr="00AA6E14">
        <w:trPr>
          <w:trHeight w:val="1837"/>
          <w:jc w:val="center"/>
        </w:trPr>
        <w:tc>
          <w:tcPr>
            <w:tcW w:w="835" w:type="dxa"/>
          </w:tcPr>
          <w:p w:rsidR="0052385D" w:rsidRPr="00AA6E14" w:rsidRDefault="0052385D" w:rsidP="00AA6E14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7" w:type="dxa"/>
          </w:tcPr>
          <w:p w:rsidR="0052385D" w:rsidRPr="00AA6E14" w:rsidRDefault="0052385D" w:rsidP="00AA6E14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государственной</w:t>
            </w:r>
          </w:p>
          <w:p w:rsidR="0052385D" w:rsidRPr="00AA6E14" w:rsidRDefault="0052385D" w:rsidP="00AA6E14">
            <w:pPr>
              <w:spacing w:after="41" w:line="240" w:lineRule="auto"/>
              <w:ind w:right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5.01.7.10 Удостоверения и нагр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производствен</w:t>
            </w:r>
            <w:r w:rsidR="00951F1C">
              <w:rPr>
                <w:rFonts w:ascii="Times New Roman" w:hAnsi="Times New Roman"/>
                <w:sz w:val="16"/>
                <w:szCs w:val="16"/>
              </w:rPr>
              <w:t>ные охотничьи инспекторы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выданы</w:t>
            </w:r>
          </w:p>
        </w:tc>
        <w:tc>
          <w:tcPr>
            <w:tcW w:w="619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390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Комитет лесного хозяйства Курской области / Максименко С.А. председатель комитета лесного хозяйства Курской области</w:t>
            </w:r>
          </w:p>
        </w:tc>
        <w:tc>
          <w:tcPr>
            <w:tcW w:w="2268" w:type="dxa"/>
            <w:vAlign w:val="center"/>
          </w:tcPr>
          <w:p w:rsidR="0052385D" w:rsidRPr="00AA6E14" w:rsidRDefault="0052385D" w:rsidP="00AA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52385D" w:rsidRPr="00AA6E14" w:rsidRDefault="0052385D" w:rsidP="00AA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8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31.12.2016</w:t>
            </w:r>
          </w:p>
          <w:p w:rsidR="0052385D" w:rsidRPr="00AA6E14" w:rsidRDefault="0052385D" w:rsidP="00AA6E14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31.12.2017</w:t>
            </w:r>
          </w:p>
          <w:p w:rsidR="0052385D" w:rsidRPr="00AA6E14" w:rsidRDefault="0052385D" w:rsidP="00AA6E14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33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52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46" w:type="dxa"/>
            <w:vAlign w:val="center"/>
          </w:tcPr>
          <w:p w:rsidR="0052385D" w:rsidRPr="00AA6E14" w:rsidRDefault="0052385D" w:rsidP="00AA6E1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52385D" w:rsidRDefault="0052385D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385D" w:rsidRPr="00960EAE" w:rsidRDefault="0052385D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60EAE">
        <w:rPr>
          <w:rFonts w:ascii="Times New Roman" w:hAnsi="Times New Roman"/>
          <w:sz w:val="16"/>
          <w:szCs w:val="16"/>
        </w:rPr>
        <w:t>&lt;1&gt;  Ставится * по контрольным событиям, подлежащим включению в план реализации государственной программы.</w:t>
      </w:r>
    </w:p>
    <w:p w:rsidR="0052385D" w:rsidRPr="00960EAE" w:rsidRDefault="0052385D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60EAE">
        <w:rPr>
          <w:rFonts w:ascii="Times New Roman" w:hAnsi="Times New Roman"/>
          <w:sz w:val="16"/>
          <w:szCs w:val="16"/>
        </w:rPr>
        <w:t>&lt;2&gt;  В качестве ответственного исполнителя указывается должностное лицо не ниже руководителями структурного подразделения, ответственного за реализацию мероприятия, с указанием наименования (возможно сокращенного наименования) органа исполнительной власти области/иного соисполнителя (участника) государственной программы (не более одного).</w:t>
      </w:r>
    </w:p>
    <w:p w:rsidR="0052385D" w:rsidRPr="006844AA" w:rsidRDefault="0052385D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60EAE">
        <w:rPr>
          <w:rFonts w:ascii="Times New Roman" w:hAnsi="Times New Roman"/>
          <w:sz w:val="16"/>
          <w:szCs w:val="16"/>
        </w:rPr>
        <w:t>&lt;3&gt; 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указывается их название.</w:t>
      </w:r>
    </w:p>
    <w:sectPr w:rsidR="0052385D" w:rsidRPr="006844AA" w:rsidSect="00B0178C">
      <w:headerReference w:type="default" r:id="rId7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D1" w:rsidRDefault="00B151D1" w:rsidP="001D3269">
      <w:pPr>
        <w:spacing w:after="0" w:line="240" w:lineRule="auto"/>
      </w:pPr>
      <w:r>
        <w:separator/>
      </w:r>
    </w:p>
  </w:endnote>
  <w:endnote w:type="continuationSeparator" w:id="0">
    <w:p w:rsidR="00B151D1" w:rsidRDefault="00B151D1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D1" w:rsidRDefault="00B151D1" w:rsidP="001D3269">
      <w:pPr>
        <w:spacing w:after="0" w:line="240" w:lineRule="auto"/>
      </w:pPr>
      <w:r>
        <w:separator/>
      </w:r>
    </w:p>
  </w:footnote>
  <w:footnote w:type="continuationSeparator" w:id="0">
    <w:p w:rsidR="00B151D1" w:rsidRDefault="00B151D1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5D" w:rsidRDefault="001917F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1F1C">
      <w:rPr>
        <w:noProof/>
      </w:rPr>
      <w:t>15</w:t>
    </w:r>
    <w:r>
      <w:rPr>
        <w:noProof/>
      </w:rPr>
      <w:fldChar w:fldCharType="end"/>
    </w:r>
  </w:p>
  <w:p w:rsidR="0052385D" w:rsidRDefault="00523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63A"/>
    <w:rsid w:val="00002248"/>
    <w:rsid w:val="000138C7"/>
    <w:rsid w:val="00026538"/>
    <w:rsid w:val="00027D0D"/>
    <w:rsid w:val="00042554"/>
    <w:rsid w:val="00056787"/>
    <w:rsid w:val="00071E84"/>
    <w:rsid w:val="000A0AD2"/>
    <w:rsid w:val="000B4231"/>
    <w:rsid w:val="000D117F"/>
    <w:rsid w:val="000E78FA"/>
    <w:rsid w:val="00116041"/>
    <w:rsid w:val="0011791B"/>
    <w:rsid w:val="00133437"/>
    <w:rsid w:val="00135908"/>
    <w:rsid w:val="00151D80"/>
    <w:rsid w:val="00166C4C"/>
    <w:rsid w:val="001917F8"/>
    <w:rsid w:val="0019343C"/>
    <w:rsid w:val="001A4B60"/>
    <w:rsid w:val="001D3269"/>
    <w:rsid w:val="001E1473"/>
    <w:rsid w:val="001F68AE"/>
    <w:rsid w:val="00234802"/>
    <w:rsid w:val="002358AB"/>
    <w:rsid w:val="0025477F"/>
    <w:rsid w:val="00262DC5"/>
    <w:rsid w:val="00266176"/>
    <w:rsid w:val="002720FD"/>
    <w:rsid w:val="002746F8"/>
    <w:rsid w:val="00274ED7"/>
    <w:rsid w:val="00281C95"/>
    <w:rsid w:val="002829BA"/>
    <w:rsid w:val="002A4CF8"/>
    <w:rsid w:val="002B5DB2"/>
    <w:rsid w:val="002D1274"/>
    <w:rsid w:val="002F4D2A"/>
    <w:rsid w:val="00317E45"/>
    <w:rsid w:val="00322646"/>
    <w:rsid w:val="003271F2"/>
    <w:rsid w:val="00331E08"/>
    <w:rsid w:val="00344B8A"/>
    <w:rsid w:val="00354F68"/>
    <w:rsid w:val="00366C1A"/>
    <w:rsid w:val="00375A41"/>
    <w:rsid w:val="00391B6A"/>
    <w:rsid w:val="0039280C"/>
    <w:rsid w:val="003B61E0"/>
    <w:rsid w:val="003C6E02"/>
    <w:rsid w:val="00402A43"/>
    <w:rsid w:val="004101D2"/>
    <w:rsid w:val="004122EA"/>
    <w:rsid w:val="00427CF7"/>
    <w:rsid w:val="004430B8"/>
    <w:rsid w:val="00446887"/>
    <w:rsid w:val="00453274"/>
    <w:rsid w:val="00457BC1"/>
    <w:rsid w:val="00472F41"/>
    <w:rsid w:val="004843FC"/>
    <w:rsid w:val="00494804"/>
    <w:rsid w:val="004B1846"/>
    <w:rsid w:val="004C20BF"/>
    <w:rsid w:val="004C21FF"/>
    <w:rsid w:val="004C6519"/>
    <w:rsid w:val="004D3B3B"/>
    <w:rsid w:val="004E72C9"/>
    <w:rsid w:val="00517A22"/>
    <w:rsid w:val="005201C5"/>
    <w:rsid w:val="0052385D"/>
    <w:rsid w:val="0053463A"/>
    <w:rsid w:val="00564F19"/>
    <w:rsid w:val="0058242F"/>
    <w:rsid w:val="005A06E0"/>
    <w:rsid w:val="005B3846"/>
    <w:rsid w:val="005C5E27"/>
    <w:rsid w:val="005D596D"/>
    <w:rsid w:val="005D59EA"/>
    <w:rsid w:val="005E2414"/>
    <w:rsid w:val="005F68A1"/>
    <w:rsid w:val="006172AA"/>
    <w:rsid w:val="00617A83"/>
    <w:rsid w:val="00630415"/>
    <w:rsid w:val="006439B7"/>
    <w:rsid w:val="00657171"/>
    <w:rsid w:val="0066054F"/>
    <w:rsid w:val="00663E7F"/>
    <w:rsid w:val="006644CF"/>
    <w:rsid w:val="006715CF"/>
    <w:rsid w:val="006844AA"/>
    <w:rsid w:val="006A5A2B"/>
    <w:rsid w:val="006A5CF9"/>
    <w:rsid w:val="006B6961"/>
    <w:rsid w:val="006C2770"/>
    <w:rsid w:val="006D5AE2"/>
    <w:rsid w:val="006E72E6"/>
    <w:rsid w:val="006F795C"/>
    <w:rsid w:val="00731FA1"/>
    <w:rsid w:val="007707EB"/>
    <w:rsid w:val="00771A65"/>
    <w:rsid w:val="00772766"/>
    <w:rsid w:val="007735DB"/>
    <w:rsid w:val="007772E8"/>
    <w:rsid w:val="00785684"/>
    <w:rsid w:val="007A4F3F"/>
    <w:rsid w:val="007B2494"/>
    <w:rsid w:val="007B3A7E"/>
    <w:rsid w:val="007C014C"/>
    <w:rsid w:val="007C4B28"/>
    <w:rsid w:val="007C6B65"/>
    <w:rsid w:val="007F4AEE"/>
    <w:rsid w:val="0081183C"/>
    <w:rsid w:val="00817F39"/>
    <w:rsid w:val="00834225"/>
    <w:rsid w:val="00834C8A"/>
    <w:rsid w:val="00860DBA"/>
    <w:rsid w:val="0086746F"/>
    <w:rsid w:val="00881653"/>
    <w:rsid w:val="00890071"/>
    <w:rsid w:val="00897BA6"/>
    <w:rsid w:val="008A4A6D"/>
    <w:rsid w:val="008A6C98"/>
    <w:rsid w:val="008B0E20"/>
    <w:rsid w:val="008B728F"/>
    <w:rsid w:val="008E2C7C"/>
    <w:rsid w:val="00913AD0"/>
    <w:rsid w:val="00915CEC"/>
    <w:rsid w:val="00924826"/>
    <w:rsid w:val="00930863"/>
    <w:rsid w:val="00951F1C"/>
    <w:rsid w:val="00960EAE"/>
    <w:rsid w:val="0097617C"/>
    <w:rsid w:val="00980C81"/>
    <w:rsid w:val="009904A7"/>
    <w:rsid w:val="009E0B27"/>
    <w:rsid w:val="00A05A90"/>
    <w:rsid w:val="00A3501A"/>
    <w:rsid w:val="00A47513"/>
    <w:rsid w:val="00A61242"/>
    <w:rsid w:val="00A80854"/>
    <w:rsid w:val="00AA5FF4"/>
    <w:rsid w:val="00AA6E14"/>
    <w:rsid w:val="00B0178C"/>
    <w:rsid w:val="00B151D1"/>
    <w:rsid w:val="00B358E0"/>
    <w:rsid w:val="00B428EC"/>
    <w:rsid w:val="00B43914"/>
    <w:rsid w:val="00B678EC"/>
    <w:rsid w:val="00BA1FF2"/>
    <w:rsid w:val="00BA6861"/>
    <w:rsid w:val="00BB7ABE"/>
    <w:rsid w:val="00BC0C49"/>
    <w:rsid w:val="00BC1D70"/>
    <w:rsid w:val="00BC1E2E"/>
    <w:rsid w:val="00BD37BC"/>
    <w:rsid w:val="00BD4782"/>
    <w:rsid w:val="00BD51D5"/>
    <w:rsid w:val="00BD72FD"/>
    <w:rsid w:val="00BD75E9"/>
    <w:rsid w:val="00BF39E1"/>
    <w:rsid w:val="00C01E87"/>
    <w:rsid w:val="00C10315"/>
    <w:rsid w:val="00C10916"/>
    <w:rsid w:val="00C55D0E"/>
    <w:rsid w:val="00C67C01"/>
    <w:rsid w:val="00C815A8"/>
    <w:rsid w:val="00C82DD1"/>
    <w:rsid w:val="00CB52CC"/>
    <w:rsid w:val="00CC085F"/>
    <w:rsid w:val="00CF76F9"/>
    <w:rsid w:val="00D00085"/>
    <w:rsid w:val="00D50E05"/>
    <w:rsid w:val="00D62FB3"/>
    <w:rsid w:val="00D811C4"/>
    <w:rsid w:val="00D87E86"/>
    <w:rsid w:val="00D96176"/>
    <w:rsid w:val="00E01A16"/>
    <w:rsid w:val="00E02D6A"/>
    <w:rsid w:val="00E055C7"/>
    <w:rsid w:val="00E1346F"/>
    <w:rsid w:val="00E15782"/>
    <w:rsid w:val="00E41A22"/>
    <w:rsid w:val="00E75D8C"/>
    <w:rsid w:val="00E83A39"/>
    <w:rsid w:val="00EA2088"/>
    <w:rsid w:val="00EA49D8"/>
    <w:rsid w:val="00EA73F4"/>
    <w:rsid w:val="00EB1322"/>
    <w:rsid w:val="00EB3D3D"/>
    <w:rsid w:val="00EB43A0"/>
    <w:rsid w:val="00EF2A77"/>
    <w:rsid w:val="00EF2B95"/>
    <w:rsid w:val="00F01041"/>
    <w:rsid w:val="00F2011F"/>
    <w:rsid w:val="00F2155E"/>
    <w:rsid w:val="00F24118"/>
    <w:rsid w:val="00F401E8"/>
    <w:rsid w:val="00F50306"/>
    <w:rsid w:val="00F64AC2"/>
    <w:rsid w:val="00F64DB6"/>
    <w:rsid w:val="00F667A7"/>
    <w:rsid w:val="00FA1E20"/>
    <w:rsid w:val="00FA2533"/>
    <w:rsid w:val="00FA4702"/>
    <w:rsid w:val="00FA5EF4"/>
    <w:rsid w:val="00FC4A7E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creator>-</dc:creator>
  <cp:lastModifiedBy>-</cp:lastModifiedBy>
  <cp:revision>19</cp:revision>
  <cp:lastPrinted>2016-10-20T07:12:00Z</cp:lastPrinted>
  <dcterms:created xsi:type="dcterms:W3CDTF">2016-09-20T13:23:00Z</dcterms:created>
  <dcterms:modified xsi:type="dcterms:W3CDTF">2016-11-29T09:24:00Z</dcterms:modified>
</cp:coreProperties>
</file>